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Alibaba reorganises AI leadership to accelerate cloud and model monetisation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Alibaba has moved to tighten control over its artificial intelligence push, with chief executive Eddie Wu taking direct charge of a new technology committee designed to bring cloud infrastructure, model development and deployment under one chain of command. The overhaul, which investors read as a sign of faster decision-making, is meant to reduce overlap across the group’s AI operations and sharpen execution as competition intensifies in China’s AI market.</w:t>
      </w:r>
      <w:r/>
    </w:p>
    <w:p>
      <w:r/>
      <w:r>
        <w:t>The reorganisation also changes the shape of Alibaba Cloud’s leadership. According to reporting from The Information, Jingren Zhou has been named chief AI architect, with responsibility for the group’s large model strategy, while Feifei Li has taken over as chief technology officer at Alibaba Cloud. At the same time, Tongyi Laboratory has been elevated into a dedicated large model business unit, signalling that Alibaba now views model development as a core commercial function rather than a side project.</w:t>
      </w:r>
      <w:r/>
    </w:p>
    <w:p>
      <w:r/>
      <w:r>
        <w:t>That shift comes after a period in which AI already began to matter more to Alibaba’s cloud business. In September 2025, Alibaba said AI-related sales accounted for more than a fifth of Alibaba Cloud revenue, while later reporting showed cloud growth accelerating as demand for AI products rose. In March 2026, the Cloud Intelligence Group reported a 36% increase in revenue year on year, underscoring how closely Alibaba’s broader growth story is now tied to AI workloads.</w:t>
      </w:r>
      <w:r/>
    </w:p>
    <w:p>
      <w:r/>
      <w:r>
        <w:t>The company is also pushing beyond infrastructure into AI agents, which could eventually reshape how consumers search and shop on its platforms. Rather than relying on users clicking through listings and adverts, Alibaba is betting on systems that can complete tasks through natural language requests. That may improve convenience and deepen AI monetisation, but it could also pressure the advertising model that has long supported its e-commerce business.</w:t>
      </w:r>
      <w:r/>
    </w:p>
    <w:p>
      <w:r/>
      <w:r>
        <w:t>Alibaba’s broader ambition is to build a more integrated AI stack, from models to inference systems to cloud delivery, and to turn that into a major revenue engine over the coming years. The strategy appears to be built around the idea that token usage, enterprise deployment and cloud consumption will become the main commercial measures of AI scale. Whether that translates into the kind of durable growth the company wants will depend on execution, but the latest restructuring makes clear that Alibaba now wants its AI effort run as a top-level business priority rather than a collection of separate experiments.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1">
        <w:r>
          <w:rPr>
            <w:color w:val="0000EE"/>
            <w:u w:val="single"/>
          </w:rPr>
          <w:t>[5]</w:t>
        </w:r>
      </w:hyperlink>
      <w:r>
        <w:t xml:space="preserve">- Paragraph 3: </w:t>
      </w:r>
      <w:hyperlink r:id="rId13">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t xml:space="preserve">- Paragraph 4: </w:t>
      </w:r>
      <w:hyperlink r:id="rId9">
        <w:r>
          <w:rPr>
            <w:color w:val="0000EE"/>
            <w:u w:val="single"/>
          </w:rPr>
          <w:t>[1]</w:t>
        </w:r>
      </w:hyperlink>
      <w:r>
        <w:t xml:space="preserve">- Paragraph 5: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https://parameter.io/alibaba-stock-ceo-led-ai-committee-cloud-restructure/</w:t>
        </w:r>
      </w:hyperlink>
      <w:r>
        <w:t xml:space="preserve"> - Please view link - unable to able to access data</w:t>
      </w:r>
      <w:r/>
    </w:p>
    <w:p>
      <w:pPr>
        <w:pStyle w:val="ListNumber"/>
        <w:spacing w:line="240" w:lineRule="auto"/>
        <w:ind w:left="720"/>
      </w:pPr>
      <w:r/>
      <w:hyperlink r:id="rId10">
        <w:r>
          <w:rPr>
            <w:color w:val="0000EE"/>
            <w:u w:val="single"/>
          </w:rPr>
          <w:t>https://businesschief.com/news/inside-alibabas-ceo-led-ai-task-force-initiative</w:t>
        </w:r>
      </w:hyperlink>
      <w:r>
        <w:t xml:space="preserve"> - In March 2026, Alibaba announced the formation of a new AI task force led by CEO Eddie Wu. This initiative aims to centralise AI leadership, accelerate foundational model development, and enhance cloud investment. The restructuring follows the resignation of Qwen Division Leader Lin Junyang and reflects Alibaba's commitment to strengthening its AI capabilities under executive oversight.</w:t>
      </w:r>
      <w:r/>
    </w:p>
    <w:p>
      <w:pPr>
        <w:pStyle w:val="ListNumber"/>
        <w:spacing w:line="240" w:lineRule="auto"/>
        <w:ind w:left="720"/>
      </w:pPr>
      <w:r/>
      <w:hyperlink r:id="rId12">
        <w:r>
          <w:rPr>
            <w:color w:val="0000EE"/>
            <w:u w:val="single"/>
          </w:rPr>
          <w:t>https://www.aibase.com/zh/news/www.aibase.com/news/26943</w:t>
        </w:r>
      </w:hyperlink>
      <w:r>
        <w:t xml:space="preserve"> - On April 8, 2026, Alibaba restructured its AI architecture by appointing Fei-Fei Li as the new CTO of Alibaba Cloud. Additionally, the Tongyi Laboratory was promoted to the Tongyi Large Model Business Unit, signifying a strategic focus on AI infrastructure and model development. These changes aim to bolster Alibaba's AI capabilities and cloud services.</w:t>
      </w:r>
      <w:r/>
    </w:p>
    <w:p>
      <w:pPr>
        <w:pStyle w:val="ListNumber"/>
        <w:spacing w:line="240" w:lineRule="auto"/>
        <w:ind w:left="720"/>
      </w:pPr>
      <w:r/>
      <w:hyperlink r:id="rId13">
        <w:r>
          <w:rPr>
            <w:color w:val="0000EE"/>
            <w:u w:val="single"/>
          </w:rPr>
          <w:t>https://www.fool.com/investing/2025/09/08/alibabas-cloud-surge-ai-revenue-became-the-growth/</w:t>
        </w:r>
      </w:hyperlink>
      <w:r>
        <w:t xml:space="preserve"> - In September 2025, Alibaba reported a surge in AI-related sales, accounting for over 20% of Alibaba Cloud's revenue. This growth was driven by the adoption of AI workloads, which offer higher margins and foster stronger customer relationships, positioning Alibaba as a competitive force in the cloud computing market.</w:t>
      </w:r>
      <w:r/>
    </w:p>
    <w:p>
      <w:pPr>
        <w:pStyle w:val="ListNumber"/>
        <w:spacing w:line="240" w:lineRule="auto"/>
        <w:ind w:left="720"/>
      </w:pPr>
      <w:r/>
      <w:hyperlink r:id="rId11">
        <w:r>
          <w:rPr>
            <w:color w:val="0000EE"/>
            <w:u w:val="single"/>
          </w:rPr>
          <w:t>https://www.theinformation.com/briefings/alibaba-streamlines-responsibilities-ai-executive</w:t>
        </w:r>
      </w:hyperlink>
      <w:r>
        <w:t xml:space="preserve"> - In April 2026, Alibaba streamlined its AI leadership by appointing Jingren Zhou as the chief AI architect of the newly created technology committee, chaired by CEO Eddie Wu. Zhou will focus entirely on AI model development, while Feifei Li succeeds him as Alibaba Cloud's CTO, reflecting a strategic emphasis on AI integration within Alibaba's cloud services.</w:t>
      </w:r>
      <w:r/>
    </w:p>
    <w:p>
      <w:pPr>
        <w:pStyle w:val="ListNumber"/>
        <w:spacing w:line="240" w:lineRule="auto"/>
        <w:ind w:left="720"/>
      </w:pPr>
      <w:r/>
      <w:hyperlink r:id="rId14">
        <w:r>
          <w:rPr>
            <w:color w:val="0000EE"/>
            <w:u w:val="single"/>
          </w:rPr>
          <w:t>https://www.pymnts.com/earnings/2026/alibaba-ai-adoption-drives-36-cloud-growth/</w:t>
        </w:r>
      </w:hyperlink>
      <w:r>
        <w:t xml:space="preserve"> - In March 2026, Alibaba's Cloud Intelligence Group reported a 36% year-over-year revenue increase, driven primarily by the adoption of AI-related products. This growth underscores Alibaba's successful integration of AI into its cloud services, contributing to the company's overall revenue expansion.</w:t>
      </w:r>
      <w:r/>
    </w:p>
    <w:p>
      <w:pPr>
        <w:pStyle w:val="ListNumber"/>
        <w:spacing w:line="240" w:lineRule="auto"/>
        <w:ind w:left="720"/>
      </w:pPr>
      <w:r/>
      <w:hyperlink r:id="rId15">
        <w:r>
          <w:rPr>
            <w:color w:val="0000EE"/>
            <w:u w:val="single"/>
          </w:rPr>
          <w:t>https://www.bloomberg.com/news/articles/2025/09/01/alibaba-s-shares-soar-15-after-making-headway-in-china-ai-boom</w:t>
        </w:r>
      </w:hyperlink>
      <w:r>
        <w:t xml:space="preserve"> - In September 2025, Alibaba's stock surged over 19% following a significant increase in AI-related product revenue. The company's cloud division experienced a 26% sales jump, highlighting Alibaba's progress in capitalising on China's AI boom and strengthening its position in the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rameter.io/alibaba-stock-ceo-led-ai-committee-cloud-restructure/" TargetMode="External"/><Relationship Id="rId10" Type="http://schemas.openxmlformats.org/officeDocument/2006/relationships/hyperlink" Target="https://businesschief.com/news/inside-alibabas-ceo-led-ai-task-force-initiative" TargetMode="External"/><Relationship Id="rId11" Type="http://schemas.openxmlformats.org/officeDocument/2006/relationships/hyperlink" Target="https://www.theinformation.com/briefings/alibaba-streamlines-responsibilities-ai-executive" TargetMode="External"/><Relationship Id="rId12" Type="http://schemas.openxmlformats.org/officeDocument/2006/relationships/hyperlink" Target="https://www.aibase.com/zh/news/www.aibase.com/news/26943" TargetMode="External"/><Relationship Id="rId13" Type="http://schemas.openxmlformats.org/officeDocument/2006/relationships/hyperlink" Target="https://www.fool.com/investing/2025/09/08/alibabas-cloud-surge-ai-revenue-became-the-growth/" TargetMode="External"/><Relationship Id="rId14" Type="http://schemas.openxmlformats.org/officeDocument/2006/relationships/hyperlink" Target="https://www.pymnts.com/earnings/2026/alibaba-ai-adoption-drives-36-cloud-growth/" TargetMode="External"/><Relationship Id="rId15" Type="http://schemas.openxmlformats.org/officeDocument/2006/relationships/hyperlink" Target="https://www.bloomberg.com/news/articles/2025/09/01/alibaba-s-shares-soar-15-after-making-headway-in-china-ai-boo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