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Newsroom CMS vendors embed AI into existing workflows to boost efficiency without disruption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Newsroom CMS vendors are increasingly treating artificial intelligence not as a bolt-on experiment, but as part of the publishing infrastructure itself, as editors look for faster ways to produce, package and distribute content without breaking established workflows. In a recent WAN-IFRA discussion, suppliers argued that AI adds the most value when it sits inside the tools journalists already use, rather than forcing them to move between separate applications.</w:t>
      </w:r>
      <w:r/>
    </w:p>
    <w:p>
      <w:r/>
      <w:r>
        <w:t>The central argument was one of practicality. Tom Pijsel of WoodWing said the point of embedding AI in the CMS is to cut out repetitive switching, allowing journalists to stay inside a single environment while carrying out tasks such as headline generation, copy editing and page construction. Massimo Barsotti of Eidosmedia said standalone AI tends to create friction, while integrated tools can shorten text, turn material into tables and even generate charts from within the editorial interface. Sara Forni of Atex pointed to automated transcription and "voice-to-story" workflows that can convert raw audio and video into draft copy for review.</w:t>
      </w:r>
      <w:r/>
    </w:p>
    <w:p>
      <w:r/>
      <w:r>
        <w:t>That shift is also widening the use cases for AI beyond summaries and social posts. Eidosmedia said publishers are beginning to look at automated pagination for print, where layouts are assembled according to editorial rules with less manual page-building. Other vendors are pitching similar ideas: Quintype promotes AI-assisted curation, image handling and omnichannel publishing; CoreMedia describes an in-context assistant built into its CMS; and Avid has tied AI to smarter search, recommendations and orchestration in a cloud-native content platform.</w:t>
      </w:r>
      <w:r/>
    </w:p>
    <w:p>
      <w:r/>
      <w:r>
        <w:t>A second theme is that many publishers do not want to replace their core systems just to adopt AI. Forni said newsrooms cannot afford long migrations that disrupt live operations, which is pushing vendors towards layered approaches that add capability to existing platforms. Atex’s editorial layer connects with systems such as WordPress and Drupal, while WoodWing and Eidosmedia both emphasise API-first designs that allow AI tools to plug into current production setups rather than force a wholesale rebuild.</w:t>
      </w:r>
      <w:r/>
    </w:p>
    <w:p>
      <w:r/>
      <w:r>
        <w:t>Even as automation expands, all of the suppliers stressed that editorial judgement must remain with people. Barsotti said agent-based systems may be able to link content, create sections and run tasks in parallel, but journalists still need control and safeguards. The common position across the market is that AI should be editable, reversible and subject to review, not allowed to make final decisions on story selection, tone or brand identity. That approach has become a defining principle for vendors trying to persuade publishers that AI can improve efficiency without undermining trust.</w:t>
      </w:r>
      <w:r/>
    </w:p>
    <w:p>
      <w:r/>
      <w:r>
        <w:t>According to WAN-IFRA, the webinar drew 310 registrants from 90 countries, with most participants in senior or mid-level publishing roles. The size of the audience suggests the issue has moved well beyond curiosity. For many news organisations, the question is no longer whether AI belongs in the newsroom, but how deeply it should be wired into the systems that already run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[6]</w:t>
        </w:r>
      </w:hyperlink>
      <w:r>
        <w:t xml:space="preserve">, </w:t>
      </w:r>
      <w:hyperlink r:id="rId14">
        <w:r>
          <w:rPr>
            <w:color w:val="0000EE"/>
            <w:u w:val="single"/>
          </w:rPr>
          <w:t>[7]</w:t>
        </w:r>
      </w:hyperlink>
      <w:r>
        <w:t xml:space="preserve">- Paragraph 6: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https://wan-ifra.org/2026/04/cms-ai-newsroom-workflows-integration/</w:t>
        </w:r>
      </w:hyperlink>
      <w:r>
        <w:t xml:space="preserve"> - Please view link - unable to able to access data</w:t>
      </w:r>
      <w:r/>
    </w:p>
    <w:p>
      <w:pPr>
        <w:pStyle w:val="ListNumber"/>
        <w:spacing w:line="240" w:lineRule="auto"/>
        <w:ind w:left="720"/>
      </w:pPr>
      <w:r/>
      <w:hyperlink r:id="rId10">
        <w:r>
          <w:rPr>
            <w:color w:val="0000EE"/>
            <w:u w:val="single"/>
          </w:rPr>
          <w:t>https://www.quintype.com/products/newsroom-cms</w:t>
        </w:r>
      </w:hyperlink>
      <w:r>
        <w:t xml:space="preserve"> - Quintype offers an AI-powered Newsroom CMS platform designed to enhance editorial workflows. Features include automated image resizing, content curation, and live story previews. The platform supports omnichannel distribution, enabling content to be published across various channels from a single CMS. Additionally, it integrates with social media for scheduled and auto-posting, and provides analytics for story performance, author performance, and section performance. Quintype's CMS aims to streamline content management and improve efficiency for newsrooms.</w:t>
      </w:r>
      <w:r/>
    </w:p>
    <w:p>
      <w:pPr>
        <w:pStyle w:val="ListNumber"/>
        <w:spacing w:line="240" w:lineRule="auto"/>
        <w:ind w:left="720"/>
      </w:pPr>
      <w:r/>
      <w:hyperlink r:id="rId12">
        <w:r>
          <w:rPr>
            <w:color w:val="0000EE"/>
            <w:u w:val="single"/>
          </w:rPr>
          <w:t>https://www.eidosmedia.com/solutions/extensibility</w:t>
        </w:r>
      </w:hyperlink>
      <w:r>
        <w:t xml:space="preserve"> - Eidosmedia provides an AI-powered CMS tailored for news-media publishing. The platform focuses on maximizing productivity by automating routine tasks, streamlining remote working, and accelerating print processes through AI-driven page layout automation. It also emphasizes maintaining quality by understanding reader interactions, enriching content portfolios with multimedia enhancements, and automating quality checks. Eidosmedia's CMS is designed to evolve continuously, integrating with cutting-edge technologies to support sustainable news creation and monetization.</w:t>
      </w:r>
      <w:r/>
    </w:p>
    <w:p>
      <w:pPr>
        <w:pStyle w:val="ListNumber"/>
        <w:spacing w:line="240" w:lineRule="auto"/>
        <w:ind w:left="720"/>
      </w:pPr>
      <w:r/>
      <w:hyperlink r:id="rId13">
        <w:r>
          <w:rPr>
            <w:color w:val="0000EE"/>
            <w:u w:val="single"/>
          </w:rPr>
          <w:t>https://www.tvtechnology.com/news/avid-ties-it-altogether-with-new-avid-content-core-data-platform</w:t>
        </w:r>
      </w:hyperlink>
      <w:r>
        <w:t xml:space="preserve"> - Avid has introduced the Avid Content Core, a cloud-native content data platform designed for news and entertainment production. The platform transforms static media files into intelligent, interconnected data, consolidating asset identity, ingest, storage, metadata, orchestration, and rights management into a unified layer. It supports hybrid workflows, linking on-premise systems with the cloud and integrating existing Avid products. Avid Content Core leverages AI for smart search, recommendations, and automation, enabling faster content discovery and efficient editorial workflows.</w:t>
      </w:r>
      <w:r/>
    </w:p>
    <w:p>
      <w:pPr>
        <w:pStyle w:val="ListNumber"/>
        <w:spacing w:line="240" w:lineRule="auto"/>
        <w:ind w:left="720"/>
      </w:pPr>
      <w:r/>
      <w:hyperlink r:id="rId15">
        <w:r>
          <w:rPr>
            <w:color w:val="0000EE"/>
            <w:u w:val="single"/>
          </w:rPr>
          <w:t>https://www.pressmaster.ai/newsroom-cms</w:t>
        </w:r>
      </w:hyperlink>
      <w:r>
        <w:t xml:space="preserve"> - Pressmaster.ai offers a CMS solution for building professional newsrooms without the need for coding. The platform provides modern design templates that can be customized to match brand identity, allowing users to create stunning news pages quickly. It includes features for increasing audience engagement, such as subscription options and automatic notifications for new content. Pressmaster.ai also enables hosting the newsroom on a custom domain and impressing the media by keeping press materials updated in a central hub.</w:t>
      </w:r>
      <w:r/>
    </w:p>
    <w:p>
      <w:pPr>
        <w:pStyle w:val="ListNumber"/>
        <w:spacing w:line="240" w:lineRule="auto"/>
        <w:ind w:left="720"/>
      </w:pPr>
      <w:r/>
      <w:hyperlink r:id="rId11">
        <w:r>
          <w:rPr>
            <w:color w:val="0000EE"/>
            <w:u w:val="single"/>
          </w:rPr>
          <w:t>https://www.inma.org/blogs/Content-Strategies/post.cfm/cms-embedded-ai-supports-content-creation-audience-personalisation</w:t>
        </w:r>
      </w:hyperlink>
      <w:r>
        <w:t xml:space="preserve"> - This article discusses how integrating AI within content management systems (CMS) can reshape newsroom speed, personalization, and governance without sacrificing creativity, trust, or control. It emphasizes that AI, when embedded directly into CMS platforms, becomes an invisible yet indispensable ally, accelerating workflows, enhancing personalization, and ensuring governance while maintaining editorial integrity. The piece highlights the importance of seamless AI integration to support newsroom activities without harming audience trust.</w:t>
      </w:r>
      <w:r/>
    </w:p>
    <w:p>
      <w:pPr>
        <w:pStyle w:val="ListNumber"/>
        <w:spacing w:line="240" w:lineRule="auto"/>
        <w:ind w:left="720"/>
      </w:pPr>
      <w:r/>
      <w:hyperlink r:id="rId14">
        <w:r>
          <w:rPr>
            <w:color w:val="0000EE"/>
            <w:u w:val="single"/>
          </w:rPr>
          <w:t>https://www.coremedia.com/blueprint/servlet/en/content-management-system/ai-powered-cms</w:t>
        </w:r>
      </w:hyperlink>
      <w:r>
        <w:t xml:space="preserve"> - CoreMedia offers an AI-powered CMS designed for enterprise-scale content management. The platform integrates secure, generative AI to automate the full content lifecycle, ensuring brand compliance, operational efficiency, and measurable business impact. At the heart of this platform is CoreMedia KIO, an intelligent in-context assistant built directly into the CMS. Unlike generic AI tools, KIO operates as a trusted co-pilot, securely aligned with the brand’s governance, voice, and workflows, automating repetitive tasks and enabling editors and marketers to focus on crafting high-impact and personalized user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cms-ai-newsroom-workflows-integration/" TargetMode="External"/><Relationship Id="rId10" Type="http://schemas.openxmlformats.org/officeDocument/2006/relationships/hyperlink" Target="https://www.quintype.com/products/newsroom-cms" TargetMode="External"/><Relationship Id="rId11" Type="http://schemas.openxmlformats.org/officeDocument/2006/relationships/hyperlink" Target="https://www.inma.org/blogs/Content-Strategies/post.cfm/cms-embedded-ai-supports-content-creation-audience-personalisation" TargetMode="External"/><Relationship Id="rId12" Type="http://schemas.openxmlformats.org/officeDocument/2006/relationships/hyperlink" Target="https://www.eidosmedia.com/solutions/extensibility" TargetMode="External"/><Relationship Id="rId13" Type="http://schemas.openxmlformats.org/officeDocument/2006/relationships/hyperlink" Target="https://www.tvtechnology.com/news/avid-ties-it-altogether-with-new-avid-content-core-data-platform" TargetMode="External"/><Relationship Id="rId14" Type="http://schemas.openxmlformats.org/officeDocument/2006/relationships/hyperlink" Target="https://www.coremedia.com/blueprint/servlet/en/content-management-system/ai-powered-cms" TargetMode="External"/><Relationship Id="rId15" Type="http://schemas.openxmlformats.org/officeDocument/2006/relationships/hyperlink" Target="https://www.pressmaster.ai/newsroom-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