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AI-driven narrative signals protect insurers from third‑party, geopolitical and environmental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Yes. Narrative signals give insurers measurable early warning that can materially reduce losses, because third‑party and SaaS narratives often accelerate before formal disclosures — for example public reporting of the Harrods breach (≈430,000 records) and UK airport cyber coverage, which preceded broader operational disruption. In other words, supplier‑focused monitoring determines outcomes: firms that pair continuous supplier monitoring and technical validation (CTEM/BAS) reduce accumulation and business interruption severity, whereas firms that wait for formal reports face larger claims and capital actions. For insurers, the implication is to embed narrative alerts into underwriting and portfolio rebalancing within 12–24 months to capture pricing and mitigation benefits.</w:t>
      </w:r>
      <w:r/>
    </w:p>
    <w:p>
      <w:pPr>
        <w:pStyle w:val="Heading2"/>
      </w:pPr>
      <w:r>
        <w:t>Strategic Imperatives</w:t>
      </w:r>
      <w:r/>
      <w:r/>
    </w:p>
    <w:p>
      <w:pPr>
        <w:pStyle w:val="ListNumber"/>
        <w:numPr>
          <w:ilvl w:val="0"/>
          <w:numId w:val="14"/>
        </w:numPr>
        <w:spacing w:line="240" w:lineRule="auto"/>
        <w:ind w:left="720"/>
      </w:pPr>
      <w:r/>
      <w:r>
        <w:t>Secure continuous supplier and third‑party monitoring for your top 100 vendors, ingest narrative alerts and technical validation within 90 days, otherwise unseen accumulations will drive correlated business interruption losses within portfolios as seen in recent SaaS/vendor incidents. (evidence: Harrods breach; Reuters airport hack)</w:t>
      </w:r>
      <w:r/>
    </w:p>
    <w:p>
      <w:pPr>
        <w:pStyle w:val="ListNumber"/>
        <w:spacing w:line="240" w:lineRule="auto"/>
        <w:ind w:left="720"/>
      </w:pPr>
      <w:r/>
      <w:r>
        <w:t>Require auditable, source‑linked narrative features in any AI or vendor feed used for underwriting, with documented provenance and back‑tests within 6 months, otherwise model‑risk governance will block pricing or capacity changes under tightened regulator standards. (evidence: OSFI &amp; EU AI Act guidance)</w:t>
      </w:r>
      <w:r/>
    </w:p>
    <w:p>
      <w:pPr>
        <w:pStyle w:val="ListNumber"/>
        <w:spacing w:line="240" w:lineRule="auto"/>
        <w:ind w:left="720"/>
      </w:pPr>
      <w:r/>
      <w:r>
        <w:t>Verify resilience by mandating CTEM/BAS evidence and contractual failover clauses for critical suppliers representing &gt;50% of operational dependency within the next policy renewal cycle, otherwise insurers will face stealth dependencies that amplify loss severity. (evidence: vendor aggregation cases, Collins Aerospace outage)</w:t>
      </w:r>
      <w:r/>
    </w:p>
    <w:p>
      <w:pPr>
        <w:pStyle w:val="ListNumber"/>
        <w:spacing w:line="240" w:lineRule="auto"/>
        <w:ind w:left="720"/>
      </w:pPr>
      <w:r/>
      <w:r>
        <w:t>Lock narrative thresholds into operational playbooks (ROC routing and reserve triggers) with a 12‑month pilot tied to claims KPIs, otherwise event triage will lag and claims-cycle costs will rise materially. (evidence: Coalition Re / Qualys product announcements)</w:t>
      </w:r>
      <w:r/>
      <w:r/>
    </w:p>
    <w:p>
      <w:pPr>
        <w:pStyle w:val="Heading2"/>
      </w:pPr>
      <w:r>
        <w:t>Key Takeaways</w:t>
      </w:r>
      <w:r/>
      <w:r/>
    </w:p>
    <w:p>
      <w:pPr>
        <w:pStyle w:val="ListNumber"/>
        <w:numPr>
          <w:ilvl w:val="0"/>
          <w:numId w:val="15"/>
        </w:numPr>
        <w:spacing w:line="240" w:lineRule="auto"/>
        <w:ind w:left="720"/>
      </w:pPr>
      <w:r/>
      <w:r>
        <w:t xml:space="preserve">Third‑party and SaaS narrative build‑up gives meaningful lead time for cyber and supplier failure risk, evidenced by public reporting on Harrods and airport hacks; this means underwriters can reprice or restrict exposure before formal incident disclosures. </w:t>
      </w:r>
      <w:hyperlink r:id="rId9">
        <w:r>
          <w:rPr>
            <w:color w:val="0000EE"/>
            <w:u w:val="single"/>
          </w:rPr>
          <w:t>(trend-T1)</w:t>
        </w:r>
      </w:hyperlink>
      <w:r/>
    </w:p>
    <w:p>
      <w:pPr>
        <w:pStyle w:val="ListNumber"/>
        <w:spacing w:line="240" w:lineRule="auto"/>
        <w:ind w:left="720"/>
      </w:pPr>
      <w:r/>
      <w:r>
        <w:t>Local environmental and natcat reporting often crystallises regulatory and protection‑gap pressure ahead of official statistics, evidenced by H1 2025 insured natcat loss reporting and Canada’s 2024 loss series; this means parametric and ILS strategies become practical hedges for exposed portfolios.</w:t>
      </w:r>
      <w:r/>
    </w:p>
    <w:p>
      <w:pPr>
        <w:pStyle w:val="ListNumber"/>
        <w:spacing w:line="240" w:lineRule="auto"/>
        <w:ind w:left="720"/>
      </w:pPr>
      <w:r/>
      <w:r>
        <w:t>Explainable, source‑linked narrative features can be operationalised into model‑risk frameworks if provenance and validation are enforced, evidenced by OSFI/EU guidance and industry pilots; this means narrative signals can enter pricing for targeted lines (political risk, contingent business interruption) once audit trails exist.</w:t>
      </w:r>
      <w:r/>
    </w:p>
    <w:p>
      <w:pPr>
        <w:pStyle w:val="ListNumber"/>
        <w:spacing w:line="240" w:lineRule="auto"/>
        <w:ind w:left="720"/>
      </w:pPr>
      <w:r/>
      <w:r>
        <w:t>Together, these signals indicate a clear answer to the client question: 8 of 10 dominant theme clusters score high confidence (80 percent), pointing to adoption of narrative‑enabled underwriting and exposure management; insurers should accelerate integration of narrative alerts and supplier‑mapping into underwriting and portfolio stress tests within 12–24 months, because delay raises accumulation and reserving risk.</w:t>
      </w:r>
      <w:r/>
      <w:r/>
    </w:p>
    <w:p>
      <w:pPr>
        <w:pBdr>
          <w:bottom w:val="single" w:sz="6" w:space="1" w:color="auto"/>
        </w:pBdr>
      </w:pPr>
      <w:r/>
    </w:p>
    <w:p>
      <w:pPr>
        <w:pStyle w:val="Heading1"/>
      </w:pPr>
      <w:r>
        <w:t>Part 1 – Full Report</w:t>
      </w:r>
      <w:r/>
    </w:p>
    <w:p>
      <w:pPr>
        <w:pStyle w:val="Heading2"/>
      </w:pPr>
      <w:r>
        <w:t>Executive Summary</w:t>
      </w:r>
      <w:r/>
    </w:p>
    <w:p>
      <w:r/>
      <w:r>
        <w:t>Yes. The evidence shows narrative‑layer signals provide a practical lead indicator that reshapes insurers’ risk profiles, especially where third‑party dependencies concentrate exposures. The highest alignment trend (cyber and third‑party systemic risk) argues that "narratives spread faster than the events themselves" and that monitoring supplier narratives alongside technical posture enables earlier repricing and targeted remediation. Supplier mapping and auditable provenance are the single differentiators between firms that cut severity and those that absorb large contingent business interruption costs: examples include the Harrods breach (≈430k records) and the Collins Aerospace airport disruption, which demonstrate vendor ripple effects, while other firms that lacked continuous supplier monitoring faced later, costlier claims; one proprietary note summarises this: "no shock stays local" [NoahWire proprietary]. Methodologically this render synthesises 20 trends and a 400+ entry upstream dataset into actionable RCO recommendations.</w:t>
      </w:r>
      <w:r/>
    </w:p>
    <w:p>
      <w:r/>
      <w:r>
        <w:t xml:space="preserve">The findings matter because insurers and reinsurers must make near‑term capital and underwriting choices under fast‑moving narratives: regulators and supervisors are tightening third‑party resilience rules and model‑risk governance, while markets shift capacity into parametric and alternative capital where protection gaps widen. Convergence of rapid narrative detection and real‑time analytics creates an operational pathway — combine auditable narrative features with CTEM/BAS evidence and digital twins to convert early warnings into pricing and reserving actions; firms that adopt these steps capture earlier repricing and reduced loss severity, while those that delay face regulatory friction and capacity withdrawal. </w:t>
      </w:r>
      <w:hyperlink r:id="rId9">
        <w:r>
          <w:rPr>
            <w:color w:val="0000EE"/>
            <w:u w:val="single"/>
          </w:rPr>
          <w:t>(trend-T10)</w:t>
        </w:r>
      </w:hyperlink>
      <w:r/>
    </w:p>
    <w:p>
      <w:r/>
      <w:r>
        <w:t>In distribution, 8 trends achieve high alignment (≥4): Cyber/third‑party systemic risk, Climate/natcat gaps, AI governance, Regulatory third‑party resilience, Supply‑chain finance shocks, Real‑time analytics, Geopolitics, and ESG liabilities — these show strong fundamentals for narrative adoption. Two trends (captives/alternative capital, underwriting stress in specialty lines) score mid or watch; they require selective tactical responses. Overall pattern: early‑warning layers and governance converge to make narrative signals an operational priority for underwriting and portfolio management.</w:t>
      </w:r>
      <w:r/>
    </w:p>
    <w:p>
      <w:pPr>
        <w:pStyle w:val="Heading2"/>
      </w:pPr>
      <w:r>
        <w:t>Market Context and Drivers</w:t>
      </w:r>
      <w:r/>
    </w:p>
    <w:p>
      <w:r/>
      <w:r>
        <w:t>Macro conditions: Insurers operate in a landscape of tighter capital allocation, rising natcat losses and heightened geopolitical friction. Record H1 2025 insured catastrophe losses and persistent regional protection gaps compel pricing migration and parametric innovation; in other words, pricing and capacity decisions are being driven by both event frequency and how those events are narrated locally, which changes regulatory attention and investor responses.</w:t>
      </w:r>
      <w:r/>
    </w:p>
    <w:p>
      <w:r/>
      <w:r>
        <w:t xml:space="preserve">Regulatory landscape: Cross‑jurisdictional initiatives (DORA, NIS2, OSFI MRM, EU AI rules) are raising third‑party oversight requirements and board accountability. Supervisory timelines and enforcement focus convert narrative clusters into supervisory action; firms that can show auditable vendor mapping and continuous evidence will avoid fines and underwriting restrictions, while laggards will face exclusions and higher compliance costs. </w:t>
      </w:r>
      <w:hyperlink r:id="rId9">
        <w:r>
          <w:rPr>
            <w:color w:val="0000EE"/>
            <w:u w:val="single"/>
          </w:rPr>
          <w:t>(trend-T1)</w:t>
        </w:r>
      </w:hyperlink>
      <w:r/>
    </w:p>
    <w:p>
      <w:r/>
      <w:r>
        <w:t>Technological backdrop: Real‑time exposure platforms, digital twins and ROC capabilities are being adopted to operationalise high‑velocity signals into triage and reserving workflows. Narrative layers are complementary inputs into these platforms, enabling automated routing and prioritisation for high‑impact vendor or geospatial events.</w:t>
      </w:r>
      <w:r/>
    </w:p>
    <w:p>
      <w:pPr>
        <w:pStyle w:val="Heading2"/>
      </w:pPr>
      <w:r>
        <w:t>Demand, Risk and Opportunity Landscape</w:t>
      </w:r>
      <w:r/>
    </w:p>
    <w:p>
      <w:r/>
      <w:r>
        <w:t>Demand patterns: Appetite is rising for narrative‑enabled early warnings where vendor concentration or regional exposure is high. Clients seek integrations that flag supplier distress, local environmental mobilisation, or sanctions narratives ahead of formal notices, enabling insurers to adjust retentions, limits and endorsements.</w:t>
      </w:r>
      <w:r/>
    </w:p>
    <w:p>
      <w:r/>
      <w:r>
        <w:t>Risk synthesis: Primary risks cluster around concentration in SaaS and vendor ecosystems, opaque private credit exposures and protection‑gap intensification; these raise correlated business interruption and reserve uncertainty. Probability of regulatory enforcement or accumulation rises where narrative alignment across regions goes unchecked.</w:t>
      </w:r>
      <w:r/>
    </w:p>
    <w:p>
      <w:r/>
      <w:r>
        <w:t>Opportunity synthesis: Opportunities centre on embedding narrative triggers into underwriting, using parametrics and ILS for capacity, and linking narrative thresholds to captive or bespoke financing structures. First movers using auditable narrative features and CTEM/BAS evidence collection can reprice or limit exposures before losses crystallise.</w:t>
      </w:r>
      <w:r/>
    </w:p>
    <w:p>
      <w:pPr>
        <w:pStyle w:val="Heading2"/>
      </w:pPr>
      <w:r>
        <w:t>Capital and Policy Dynamics</w:t>
      </w:r>
      <w:r/>
    </w:p>
    <w:p>
      <w:r/>
      <w:r>
        <w:t>Capital flows: Alternative capital (ILS, captives) expands as traditional capacity tightens in high‑peril zones and for emerging cyber/CBI exposures; Aon reports record alternative capital pools, creating tactical capacity for insurers reallocating risk.</w:t>
      </w:r>
      <w:r/>
    </w:p>
    <w:p>
      <w:r/>
      <w:r>
        <w:t>Policy impacts: Regulators are formalising expectations for third‑party resilience and model governance; this compresses timetables for evidence collection, vendor mapping and continuous testing. Firms that display rapid control uplift will preserve market access.</w:t>
      </w:r>
      <w:r/>
    </w:p>
    <w:p>
      <w:r/>
      <w:r>
        <w:t>Funding mechanisms: Captives, parametrics and ILS structures are practical levers to smooth cycles and house narrative‑sensitive layers. Narrative‑triggered parametrics and captive fronting offer faster pay-outs and clearer loss allocation where traditional indemnity markets withdraw.</w:t>
      </w:r>
      <w:r/>
    </w:p>
    <w:p>
      <w:pPr>
        <w:pStyle w:val="Heading2"/>
      </w:pPr>
      <w:r>
        <w:t>Technology and Competitive Positioning</w:t>
      </w:r>
      <w:r/>
    </w:p>
    <w:p>
      <w:r/>
      <w:r>
        <w:t>Innovation landscape: Vendor and insurtech product launches demonstrate operationalisation of narrative and telemetry feeds into event analytics and exposure dashboards. Firms offering auditable, source‑linked narrative features gain competitive advantage for underwriting efficiency and faster claims triage.</w:t>
      </w:r>
      <w:r/>
    </w:p>
    <w:p>
      <w:r/>
      <w:r>
        <w:t>Infrastructure constraints: Legacy systems and integration debt limit many incumbents from ingesting high‑velocity signals; API and vendor‑lock issues constrain portability and rapid deployment.</w:t>
      </w:r>
      <w:r/>
    </w:p>
    <w:p>
      <w:r/>
      <w:r>
        <w:t>Competitive dynamics: Competitive advantage accrues to firms that pair narrative signal feeds with CTEM/BAS validation and contractual remediation clauses; these firms can reduce accumulation risk and attract clients seeking resilient partners.</w:t>
      </w:r>
      <w:r/>
    </w:p>
    <w:p>
      <w:pPr>
        <w:pStyle w:val="Heading2"/>
      </w:pPr>
      <w:r>
        <w:t>Outlook and Strategic Implications</w:t>
      </w:r>
      <w:r/>
    </w:p>
    <w:p>
      <w:r/>
      <w:r>
        <w:t>Trend synthesis: Convergence of high‑alignment trends — cyber/third‑party risk, real‑time platforms and regulatory pressure — points to a near term where narrative thresholds will be operational inputs for underwriting and incident triage. Persistence across these trends suggests durable change: the base case is that insurers adopt narrative overlays into ROC playbooks and pricing for targeted lines.</w:t>
      </w:r>
      <w:r/>
    </w:p>
    <w:p>
      <w:r/>
      <w:r>
        <w:t>Strategic imperatives: Organisations must prioritise supplier mapping, invest in auditable narrative features, and tie narrative thresholds to contractual and reserving actions. Resource allocation should favour integration pilots (12 months) and CTEM/BAS evidence collection to secure lower severity outcomes; early movers will gain pricing advantage, while laggards face accumulation and regulatory challenges.</w:t>
      </w:r>
      <w:r/>
    </w:p>
    <w:p>
      <w:r/>
      <w:r>
        <w:t>Forward indicators: Watch narrative velocity for vendor clusters, local environmental reporting density, and regulator enforcement traffic; when narrative thresholds for major suppliers rise consistently over 2–4 weeks, expect underwriting or pricing actions to follow. Secondary signals include increases in local protest reporting and sudden spikes in vendor complaint patterns. Risk scenarios trigger if narratives align across geographies without remediation; upside unlocks when narrative alerts combine with documented vendor remediation, reducing expected downtime.</w:t>
      </w:r>
      <w:r/>
    </w:p>
    <w:p>
      <w:pPr>
        <w:pStyle w:val="Heading3"/>
      </w:pPr>
      <w:r>
        <w:t>Narrative Summary</w:t>
      </w:r>
      <w:r/>
    </w:p>
    <w:p>
      <w:r/>
      <w:r>
        <w:t>In summary, the analysis resolves the central question: How are external threats reshaping insurers' risk profiles, and can AI‑driven analytics help? The evidence shows 8 trends with alignment scores ≥ 4 — Cyber/third‑party systemic risk, Climate/natcat gaps, AI governance, Regulatory third‑party resilience, Supply‑chain finance risk, Real‑time analytics, Geopolitics and ESG liabilities — validating that narrative signals are a usable lead layer for underwriting and portfolio management, while 2 watch trends (captives/alternative capital, underwriting stress in specialty lines) signal tactical measures. This pattern indicates fundamentals favour narrative integration: adoption will be selective but material across targeted lines. For insurers, this means:</w:t>
      </w:r>
      <w:r/>
    </w:p>
    <w:p>
      <w:r/>
      <w:r>
        <w:rPr>
          <w:b/>
        </w:rPr>
        <w:t>INVEST or PROCEED if:</w:t>
      </w:r>
      <w:r>
        <w:t>* You can demonstrate auditable narrative provenance for critical suppliers and embed it into underwriting within 12 months; * You can tie narrative thresholds to CTEM/BAS evidence and contractual failover clauses for suppliers representing &gt;50% dependency; * You can pilot ROC routing that reduces claims triage time by measurable KPIs within 12–24 months</w:t>
      </w:r>
      <w:r/>
    </w:p>
    <w:p>
      <w:r/>
      <w:r>
        <w:t>→ Expected outcome: reduced business interruption severity and clearer pricing signals, stabilising loss ratios in base/best cases.</w:t>
      </w:r>
      <w:r/>
    </w:p>
    <w:p>
      <w:r/>
      <w:r>
        <w:rPr>
          <w:b/>
        </w:rPr>
        <w:t>AVOID or EXIT if:</w:t>
      </w:r>
      <w:r>
        <w:t>* You cannot provide continuous supplier mapping and provenance for critical dependencies within renewal cycles; * You rely on opaque third‑party AI outputs without documented validation and back‑tests; * You have concentrated private‑credit or receivable finance exposures without narrative early‑warning processes</w:t>
      </w:r>
      <w:r/>
    </w:p>
    <w:p>
      <w:r/>
      <w:r>
        <w:t>→ Expected outcome: elevated accumulations, regulatory fines or capacity withdrawal in downside scenarios.</w:t>
      </w:r>
      <w:r/>
    </w:p>
    <w:p>
      <w:r/>
      <w:r>
        <w:t>Section 3 quantifies these divergences through platform tables and entry‑level evidence to support due diligence.</w:t>
      </w:r>
      <w:r/>
    </w:p>
    <w:p>
      <w:pPr>
        <w:pStyle w:val="Heading2"/>
      </w:pPr>
      <w:r>
        <w:t>Conclusion</w:t>
      </w:r>
      <w:r/>
    </w:p>
    <w:p>
      <w:pPr>
        <w:pStyle w:val="Heading3"/>
      </w:pPr>
      <w:r>
        <w:t>Key Findings</w:t>
      </w:r>
      <w:r/>
    </w:p>
    <w:p>
      <w:r/>
      <w:r>
        <w:t>• Narrative layers reliably precede many formal incident disclosures in cyber and supplier events; acting on them shortens lead time to remediation. (For underwriters: earlier repricing and conditional clauses.)</w:t>
        <w:br/>
      </w:r>
      <w:r>
        <w:t>• Physical climate and natcat narrative signals act as precursors to protection‑gap widening, pushing parametric and ILS adoption in exposed regions. (For portfolio managers: shift to alternative capital and resilience services.)</w:t>
        <w:br/>
      </w:r>
      <w:r>
        <w:t>• Auditable, provenance‑rich narrative features are feasible to incorporate into model‑risk frameworks but require documented validation and vendor oversight. (For model governance: require back‑tests and provenance.)</w:t>
        <w:br/>
      </w:r>
      <w:r>
        <w:t>• Supply‑chain finance narratives expose hidden credit linkages; narrative tracing improves early‑warning and KYC for private‑credit exposures. (For asset managers: integrate narrative diligence into covenant checks.)</w:t>
        <w:br/>
      </w:r>
      <w:r>
        <w:t>• Real‑time analytics platforms are the operational mechanism to turn narrative alerts into action — ROC integration will be decisive. (For operations: priority integration.)</w:t>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4.3 out of 10</w:t>
            </w:r>
          </w:p>
        </w:tc>
      </w:tr>
      <w:tr>
        <w:tc>
          <w:tcPr>
            <w:tcW w:type="dxa" w:w="4320"/>
          </w:tcPr>
          <w:p>
            <w:r>
              <w:t>Overall Rating</w:t>
            </w:r>
          </w:p>
        </w:tc>
        <w:tc>
          <w:tcPr>
            <w:tcW w:type="dxa" w:w="4320"/>
          </w:tcPr>
          <w:p>
            <w:r>
              <w:t>High</w:t>
            </w:r>
          </w:p>
        </w:tc>
      </w:tr>
      <w:tr>
        <w:tc>
          <w:tcPr>
            <w:tcW w:type="dxa" w:w="4320"/>
          </w:tcPr>
          <w:p>
            <w:r>
              <w:t>Trajectory</w:t>
            </w:r>
          </w:p>
        </w:tc>
        <w:tc>
          <w:tcPr>
            <w:tcW w:type="dxa" w:w="4320"/>
          </w:tcPr>
          <w:p>
            <w:r>
              <w:t>Deteriorating</w:t>
            </w:r>
          </w:p>
        </w:tc>
      </w:tr>
      <w:tr>
        <w:tc>
          <w:tcPr>
            <w:tcW w:type="dxa" w:w="4320"/>
          </w:tcPr>
          <w:p>
            <w:r>
              <w:t>0 to 12 m Watch Priority</w:t>
            </w:r>
          </w:p>
        </w:tc>
        <w:tc>
          <w:tcPr>
            <w:tcW w:type="dxa" w:w="4320"/>
          </w:tcPr>
          <w:p>
            <w:r>
              <w:t>supplier failures, political‑pressure spikes, local environmental protests</w:t>
            </w:r>
          </w:p>
        </w:tc>
      </w:tr>
    </w:tbl>
    <w:p>
      <w:r/>
    </w:p>
    <w:p>
      <w:pPr>
        <w:pStyle w:val="Heading3"/>
      </w:pPr>
      <w:r>
        <w:t>Strategic or Risk Actions</w:t>
      </w:r>
      <w:r/>
      <w:r/>
    </w:p>
    <w:p>
      <w:pPr>
        <w:pStyle w:val="ListNumber"/>
        <w:numPr>
          <w:ilvl w:val="0"/>
          <w:numId w:val="16"/>
        </w:numPr>
        <w:spacing w:line="240" w:lineRule="auto"/>
        <w:ind w:left="720"/>
      </w:pPr>
      <w:r/>
      <w:r>
        <w:t xml:space="preserve">Build an auditable supplier‑mapping repository for top dependencies and link narrative thresholds to contractual remediation clauses. </w:t>
      </w:r>
      <w:r/>
    </w:p>
    <w:p>
      <w:pPr>
        <w:pStyle w:val="ListNumber"/>
        <w:spacing w:line="240" w:lineRule="auto"/>
        <w:ind w:left="720"/>
      </w:pPr>
      <w:r/>
      <w:r>
        <w:t xml:space="preserve">Pilot CTEM/BAS validation tied to narrative alerts for critical suppliers within one renewal cycle. </w:t>
      </w:r>
      <w:r/>
    </w:p>
    <w:p>
      <w:pPr>
        <w:pStyle w:val="ListNumber"/>
        <w:spacing w:line="240" w:lineRule="auto"/>
        <w:ind w:left="720"/>
      </w:pPr>
      <w:r/>
      <w:r>
        <w:t xml:space="preserve">Integrate narrative thresholds into ROC routing and reserve review playbooks with measurable KPIs. </w:t>
      </w:r>
      <w:r/>
    </w:p>
    <w:p>
      <w:pPr>
        <w:pStyle w:val="ListNumber"/>
        <w:spacing w:line="240" w:lineRule="auto"/>
        <w:ind w:left="720"/>
      </w:pPr>
      <w:r/>
      <w:r>
        <w:t>Use parametric or captive structures for regions/lines where narrative and event data show persistent protection gaps.</w:t>
      </w:r>
      <w:r/>
      <w:r/>
    </w:p>
    <w:p>
      <w:pPr>
        <w:pStyle w:val="Heading3"/>
      </w:pPr>
      <w:r>
        <w:t>Sector or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or Exposure</w:t>
            </w:r>
          </w:p>
        </w:tc>
        <w:tc>
          <w:tcPr>
            <w:tcW w:type="dxa" w:w="2160"/>
          </w:tcPr>
          <w:p>
            <w:r>
              <w:rPr>
                <w:b/>
              </w:rPr>
              <w:t>Risk Grade</w:t>
            </w:r>
          </w:p>
        </w:tc>
        <w:tc>
          <w:tcPr>
            <w:tcW w:type="dxa" w:w="2160"/>
          </w:tcPr>
          <w:p>
            <w:r>
              <w:rPr>
                <w:b/>
              </w:rPr>
              <w:t>Stance or Priority</w:t>
            </w:r>
          </w:p>
        </w:tc>
        <w:tc>
          <w:tcPr>
            <w:tcW w:type="dxa" w:w="2160"/>
          </w:tcPr>
          <w:p>
            <w:r>
              <w:rPr>
                <w:b/>
              </w:rPr>
              <w:t>Notes</w:t>
            </w:r>
          </w:p>
        </w:tc>
      </w:tr>
      <w:tr>
        <w:tc>
          <w:tcPr>
            <w:tcW w:type="dxa" w:w="2160"/>
          </w:tcPr>
          <w:p>
            <w:r>
              <w:t>Cyber &amp; third‑party systems</w:t>
            </w:r>
          </w:p>
        </w:tc>
        <w:tc>
          <w:tcPr>
            <w:tcW w:type="dxa" w:w="2160"/>
          </w:tcPr>
          <w:p>
            <w:r>
              <w:t>High</w:t>
            </w:r>
          </w:p>
        </w:tc>
        <w:tc>
          <w:tcPr>
            <w:tcW w:type="dxa" w:w="2160"/>
          </w:tcPr>
          <w:p>
            <w:r>
              <w:t>Accelerate</w:t>
            </w:r>
          </w:p>
        </w:tc>
        <w:tc>
          <w:tcPr>
            <w:tcW w:type="dxa" w:w="2160"/>
          </w:tcPr>
          <w:p>
            <w:r>
              <w:t>Supplier concentration and OAuth/credential attacks drive CBI exposures</w:t>
            </w:r>
          </w:p>
        </w:tc>
      </w:tr>
      <w:tr>
        <w:tc>
          <w:tcPr>
            <w:tcW w:type="dxa" w:w="2160"/>
          </w:tcPr>
          <w:p>
            <w:r>
              <w:t>Climate / natcat</w:t>
            </w:r>
          </w:p>
        </w:tc>
        <w:tc>
          <w:tcPr>
            <w:tcW w:type="dxa" w:w="2160"/>
          </w:tcPr>
          <w:p>
            <w:r>
              <w:t>High</w:t>
            </w:r>
          </w:p>
        </w:tc>
        <w:tc>
          <w:tcPr>
            <w:tcW w:type="dxa" w:w="2160"/>
          </w:tcPr>
          <w:p>
            <w:r>
              <w:t>Accelerate</w:t>
            </w:r>
          </w:p>
        </w:tc>
        <w:tc>
          <w:tcPr>
            <w:tcW w:type="dxa" w:w="2160"/>
          </w:tcPr>
          <w:p>
            <w:r>
              <w:t>Parametric &amp; alternative capital recommended for high‑peril zones</w:t>
            </w:r>
          </w:p>
        </w:tc>
      </w:tr>
      <w:tr>
        <w:tc>
          <w:tcPr>
            <w:tcW w:type="dxa" w:w="2160"/>
          </w:tcPr>
          <w:p>
            <w:r>
              <w:t>Supply‑chain finance</w:t>
            </w:r>
          </w:p>
        </w:tc>
        <w:tc>
          <w:tcPr>
            <w:tcW w:type="dxa" w:w="2160"/>
          </w:tcPr>
          <w:p>
            <w:r>
              <w:t>Moderate</w:t>
            </w:r>
          </w:p>
        </w:tc>
        <w:tc>
          <w:tcPr>
            <w:tcW w:type="dxa" w:w="2160"/>
          </w:tcPr>
          <w:p>
            <w:r>
              <w:t>Monitor / Restrict</w:t>
            </w:r>
          </w:p>
        </w:tc>
        <w:tc>
          <w:tcPr>
            <w:tcW w:type="dxa" w:w="2160"/>
          </w:tcPr>
          <w:p>
            <w:r>
              <w:t>Increase narrative‑led due diligence and covenant checks</w:t>
            </w:r>
          </w:p>
        </w:tc>
      </w:tr>
      <w:tr>
        <w:tc>
          <w:tcPr>
            <w:tcW w:type="dxa" w:w="2160"/>
          </w:tcPr>
          <w:p>
            <w:r>
              <w:t>Geopolitical / trade routes</w:t>
            </w:r>
          </w:p>
        </w:tc>
        <w:tc>
          <w:tcPr>
            <w:tcW w:type="dxa" w:w="2160"/>
          </w:tcPr>
          <w:p>
            <w:r>
              <w:t>Moderate</w:t>
            </w:r>
          </w:p>
        </w:tc>
        <w:tc>
          <w:tcPr>
            <w:tcW w:type="dxa" w:w="2160"/>
          </w:tcPr>
          <w:p>
            <w:r>
              <w:t>Monitor</w:t>
            </w:r>
          </w:p>
        </w:tc>
        <w:tc>
          <w:tcPr>
            <w:tcW w:type="dxa" w:w="2160"/>
          </w:tcPr>
          <w:p>
            <w:r>
              <w:t>Embed narrative geofeeds into sanctions screening and routing</w:t>
            </w:r>
          </w:p>
        </w:tc>
      </w:tr>
      <w:tr>
        <w:tc>
          <w:tcPr>
            <w:tcW w:type="dxa" w:w="2160"/>
          </w:tcPr>
          <w:p>
            <w:r>
              <w:t>Underwriting specialty lines</w:t>
            </w:r>
          </w:p>
        </w:tc>
        <w:tc>
          <w:tcPr>
            <w:tcW w:type="dxa" w:w="2160"/>
          </w:tcPr>
          <w:p>
            <w:r>
              <w:t>Moderate</w:t>
            </w:r>
          </w:p>
        </w:tc>
        <w:tc>
          <w:tcPr>
            <w:tcW w:type="dxa" w:w="2160"/>
          </w:tcPr>
          <w:p>
            <w:r>
              <w:t>Watch</w:t>
            </w:r>
          </w:p>
        </w:tc>
        <w:tc>
          <w:tcPr>
            <w:tcW w:type="dxa" w:w="2160"/>
          </w:tcPr>
          <w:p>
            <w:r>
              <w:t>Reserve reviews and vintage analysis required</w:t>
            </w:r>
          </w:p>
        </w:tc>
      </w:tr>
    </w:tbl>
    <w:p>
      <w:r/>
    </w:p>
    <w:p>
      <w:pPr>
        <w:pStyle w:val="Heading3"/>
      </w:pPr>
      <w:r>
        <w:t>Triggers for Review</w:t>
      </w:r>
      <w:r/>
      <w:r/>
    </w:p>
    <w:p>
      <w:pPr>
        <w:pStyle w:val="ListNumber"/>
        <w:numPr>
          <w:ilvl w:val="0"/>
          <w:numId w:val="17"/>
        </w:numPr>
        <w:spacing w:line="240" w:lineRule="auto"/>
        <w:ind w:left="720"/>
      </w:pPr>
      <w:r/>
      <w:r>
        <w:t xml:space="preserve">Vendor narrative velocity (sustained 2‑week increase across ≥3 local sources) → trigger supplier escalation and pricing review (2–4 weeks). </w:t>
      </w:r>
      <w:r/>
    </w:p>
    <w:p>
      <w:pPr>
        <w:pStyle w:val="ListNumber"/>
        <w:spacing w:line="240" w:lineRule="auto"/>
        <w:ind w:left="720"/>
      </w:pPr>
      <w:r/>
      <w:r>
        <w:t xml:space="preserve">Narrative alignment across regions about a single supplier or jurisdiction (3+ regions) → trigger accumulation stress test within 7 days. </w:t>
      </w:r>
      <w:r/>
    </w:p>
    <w:p>
      <w:pPr>
        <w:pStyle w:val="ListNumber"/>
        <w:spacing w:line="240" w:lineRule="auto"/>
        <w:ind w:left="720"/>
      </w:pPr>
      <w:r/>
      <w:r>
        <w:t xml:space="preserve">Spike in local environmental protest reporting above historical baseline (30%+ increase over 14 days) → trigger parametric payout review within 30 days. </w:t>
      </w:r>
      <w:r/>
    </w:p>
    <w:p>
      <w:pPr>
        <w:pStyle w:val="ListNumber"/>
        <w:spacing w:line="240" w:lineRule="auto"/>
        <w:ind w:left="720"/>
      </w:pPr>
      <w:r/>
      <w:r>
        <w:t xml:space="preserve">Regulatory enforcement notices or elevated supervisory chatter in a jurisdiction → require documented vendor evidence within the next renewal cycle. </w:t>
      </w:r>
      <w:r/>
    </w:p>
    <w:p>
      <w:pPr>
        <w:pStyle w:val="ListNumber"/>
        <w:spacing w:line="240" w:lineRule="auto"/>
        <w:ind w:left="720"/>
      </w:pPr>
      <w:r/>
      <w:r>
        <w:t>Sudden concentrated private‑credit payment delays reported for key suppliers (e.g., announced creditor exposure &gt;US$50m) → trigger portfolio de‑risking within 30–90 days.</w:t>
      </w:r>
      <w:r/>
      <w:r/>
    </w:p>
    <w:p>
      <w:pPr>
        <w:pStyle w:val="Heading3"/>
      </w:pPr>
      <w:r>
        <w:t>One Line Outlook</w:t>
      </w:r>
      <w:r/>
    </w:p>
    <w:p>
      <w:r/>
      <w:r>
        <w:t>Overall outlook: moderately deteriorating near‑term, conditional on whether insurers rapidly integrate auditable narrative signals and supplier mapping into underwriting and ROC workflows.</w:t>
      </w:r>
      <w:r/>
    </w:p>
    <w:p>
      <w:pPr>
        <w:pBdr>
          <w:bottom w:val="single" w:sz="6" w:space="1" w:color="auto"/>
        </w:pBdr>
      </w:pPr>
      <w:r/>
    </w:p>
    <w:p>
      <w:r/>
      <w:r>
        <w:rPr>
          <w:i/>
        </w:rPr>
        <w:t>Part 2 contains full analytics used to make this report</w:t>
      </w: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Cyber and third-party systemic risk</w:t>
            </w:r>
          </w:p>
        </w:tc>
        <w:tc>
          <w:tcPr>
            <w:tcW w:type="dxa" w:w="2160"/>
          </w:tcPr>
          <w:p>
            <w:r>
              <w:t>accelerating</w:t>
            </w:r>
          </w:p>
        </w:tc>
        <w:tc>
          <w:tcPr>
            <w:tcW w:type="dxa" w:w="2160"/>
          </w:tcPr>
          <w:p>
            <w:r>
              <w:t>100</w:t>
            </w:r>
          </w:p>
        </w:tc>
        <w:tc>
          <w:tcPr>
            <w:tcW w:type="dxa" w:w="2160"/>
          </w:tcPr>
          <w:p>
            <w:r>
              <w:t>Cyber incidents, SaaS/cloud supply-chain compromises and vendor failures are now a primary vector of systemic insurer exposure. Evidence shows OAuth/token abuse, large ransomware extortion, data exfiltration and vendor credent…</w:t>
            </w:r>
          </w:p>
        </w:tc>
      </w:tr>
      <w:tr>
        <w:tc>
          <w:tcPr>
            <w:tcW w:type="dxa" w:w="2160"/>
          </w:tcPr>
          <w:p>
            <w:r>
              <w:t>Climate and natcat protection gaps</w:t>
            </w:r>
          </w:p>
        </w:tc>
        <w:tc>
          <w:tcPr>
            <w:tcW w:type="dxa" w:w="2160"/>
          </w:tcPr>
          <w:p>
            <w:r>
              <w:t>structural / persistent</w:t>
            </w:r>
          </w:p>
        </w:tc>
        <w:tc>
          <w:tcPr>
            <w:tcW w:type="dxa" w:w="2160"/>
          </w:tcPr>
          <w:p>
            <w:r>
              <w:t>57</w:t>
            </w:r>
          </w:p>
        </w:tc>
        <w:tc>
          <w:tcPr>
            <w:tcW w:type="dxa" w:w="2160"/>
          </w:tcPr>
          <w:p>
            <w:r>
              <w:t>Physical climate exposures and protection-gap dynamics are structural pressures on insurers and reinsurers. Record natcat loss years, regional uninsurability, rapid intensification of weather events and increased interest in para…</w:t>
            </w:r>
          </w:p>
        </w:tc>
      </w:tr>
    </w:tbl>
    <w:p>
      <w:r/>
    </w:p>
    <w:p>
      <w:r/>
      <w:r>
        <w:t xml:space="preserve">Analysis of the market digest shows that the cyber/third‑party theme accounts for 100 publications in the sample while climate/natcat has 57 publications, indicating a heavier coverage concentration on cyber-related supply‑chain risk. This distribution suggests cyber/systemic themes currently dominate signal volume, driven by OAuth/token and vendor compromise narratives, while climate remains structurally persistent but lower in raw publication count. The relative publication counts imply higher near‑term attention and potential accumulation risk around cyber/vendor themes. </w:t>
      </w:r>
      <w:hyperlink r:id="rId10">
        <w:r>
          <w:rPr>
            <w:color w:val="0000EE"/>
            <w:u w:val="single"/>
          </w:rPr>
          <w:t>(T1)</w:t>
        </w:r>
      </w:hyperlink>
      <w:r/>
    </w:p>
    <w:p>
      <w:pPr>
        <w:pStyle w:val="Heading3"/>
      </w:pPr>
      <w:r>
        <w:t>Table 3.2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Public signals (count)</w:t>
            </w:r>
          </w:p>
        </w:tc>
        <w:tc>
          <w:tcPr>
            <w:tcW w:type="dxa" w:w="2160"/>
          </w:tcPr>
          <w:p>
            <w:r>
              <w:rPr>
                <w:b/>
              </w:rPr>
              <w:t>Proprietary signals (count)</w:t>
            </w:r>
          </w:p>
        </w:tc>
        <w:tc>
          <w:tcPr>
            <w:tcW w:type="dxa" w:w="2160"/>
          </w:tcPr>
          <w:p>
            <w:r>
              <w:rPr>
                <w:b/>
              </w:rPr>
              <w:t>Gap summary</w:t>
            </w:r>
          </w:p>
        </w:tc>
      </w:tr>
      <w:tr>
        <w:tc>
          <w:tcPr>
            <w:tcW w:type="dxa" w:w="2160"/>
          </w:tcPr>
          <w:p>
            <w:r>
              <w:t>Cyber and third-party systemic risk</w:t>
            </w:r>
          </w:p>
        </w:tc>
        <w:tc>
          <w:tcPr>
            <w:tcW w:type="dxa" w:w="2160"/>
          </w:tcPr>
          <w:p>
            <w:r>
              <w:t>2</w:t>
            </w:r>
          </w:p>
        </w:tc>
        <w:tc>
          <w:tcPr>
            <w:tcW w:type="dxa" w:w="2160"/>
          </w:tcPr>
          <w:p>
            <w:r>
              <w:t>2</w:t>
            </w:r>
          </w:p>
        </w:tc>
        <w:tc>
          <w:tcPr>
            <w:tcW w:type="dxa" w:w="2160"/>
          </w:tcPr>
          <w:p>
            <w:r>
              <w:t>Balanced mix; proprietary quotes reinforce third‑party contagion thesis; expand public case coverage for breadth.</w:t>
            </w:r>
          </w:p>
        </w:tc>
      </w:tr>
      <w:tr>
        <w:tc>
          <w:tcPr>
            <w:tcW w:type="dxa" w:w="2160"/>
          </w:tcPr>
          <w:p>
            <w:r>
              <w:t>Climate and natcat protection gaps</w:t>
            </w:r>
          </w:p>
        </w:tc>
        <w:tc>
          <w:tcPr>
            <w:tcW w:type="dxa" w:w="2160"/>
          </w:tcPr>
          <w:p>
            <w:r>
              <w:t>2</w:t>
            </w:r>
          </w:p>
        </w:tc>
        <w:tc>
          <w:tcPr>
            <w:tcW w:type="dxa" w:w="2160"/>
          </w:tcPr>
          <w:p>
            <w:r>
              <w:t>2</w:t>
            </w:r>
          </w:p>
        </w:tc>
        <w:tc>
          <w:tcPr>
            <w:tcW w:type="dxa" w:w="2160"/>
          </w:tcPr>
          <w:p>
            <w:r>
              <w:t>Public loss statistics align with proprietary framing; add regional micro‑signals to validate lead‑time claims.</w:t>
            </w:r>
          </w:p>
        </w:tc>
      </w:tr>
    </w:tbl>
    <w:p>
      <w:r/>
    </w:p>
    <w:p>
      <w:r/>
      <w:r>
        <w:t xml:space="preserve">The gap analysis table displays equal counts of public and proprietary signals for the listed trends (2 public, 2 proprietary for both cyber and climate), indicating a balanced evidence base between open reporting and proprietary observations. This balance reduces single‑source reliance for the two entries shown and suggests the narrative build‑up has both public corroboration and internal confirmation. Taken together, these counts support the claim that lead indicators are present in both public and proprietary channels, although breadth remains limited and would benefit from more granular regional inputs. </w:t>
      </w:r>
      <w:hyperlink r:id="rId11">
        <w:r>
          <w:rPr>
            <w:color w:val="0000EE"/>
            <w:u w:val="single"/>
          </w:rPr>
          <w:t>(T10)</w:t>
        </w:r>
      </w:hyperlink>
      <w:r/>
    </w:p>
    <w:p>
      <w:pPr>
        <w:pStyle w:val="Heading3"/>
      </w:pPr>
      <w:r>
        <w:t>Table 3.3 – Signal Metrics</w:t>
      </w:r>
      <w:r/>
    </w:p>
    <w:tbl>
      <w:tblPr>
        <w:tblStyle w:val="GridTable1Light"/>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Theme</w:t>
            </w:r>
          </w:p>
        </w:tc>
        <w:tc>
          <w:tcPr>
            <w:tcW w:type="dxa" w:w="1234"/>
          </w:tcPr>
          <w:p>
            <w:r>
              <w:rPr>
                <w:b/>
              </w:rPr>
              <w:t>Recency (days)</w:t>
            </w:r>
          </w:p>
        </w:tc>
        <w:tc>
          <w:tcPr>
            <w:tcW w:type="dxa" w:w="1234"/>
          </w:tcPr>
          <w:p>
            <w:r>
              <w:rPr>
                <w:b/>
              </w:rPr>
              <w:t>Novelty</w:t>
            </w:r>
          </w:p>
        </w:tc>
        <w:tc>
          <w:tcPr>
            <w:tcW w:type="dxa" w:w="1234"/>
          </w:tcPr>
          <w:p>
            <w:r>
              <w:rPr>
                <w:b/>
              </w:rPr>
              <w:t>Momentum score</w:t>
            </w:r>
          </w:p>
        </w:tc>
        <w:tc>
          <w:tcPr>
            <w:tcW w:type="dxa" w:w="1234"/>
          </w:tcPr>
          <w:p>
            <w:r>
              <w:rPr>
                <w:b/>
              </w:rPr>
              <w:t>Persistence</w:t>
            </w:r>
          </w:p>
        </w:tc>
        <w:tc>
          <w:tcPr>
            <w:tcW w:type="dxa" w:w="1234"/>
          </w:tcPr>
          <w:p>
            <w:r>
              <w:rPr>
                <w:b/>
              </w:rPr>
              <w:t>Velocity</w:t>
            </w:r>
          </w:p>
        </w:tc>
        <w:tc>
          <w:tcPr>
            <w:tcW w:type="dxa" w:w="1234"/>
          </w:tcPr>
          <w:p>
            <w:r>
              <w:rPr>
                <w:b/>
              </w:rPr>
              <w:t>Resonance</w:t>
            </w:r>
          </w:p>
        </w:tc>
      </w:tr>
      <w:tr>
        <w:tc>
          <w:tcPr>
            <w:tcW w:type="dxa" w:w="1234"/>
          </w:tcPr>
          <w:p>
            <w:r>
              <w:t>Cyber and third-party systemic risk</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Climate and natcat protection gaps</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AI adoption and model risk governance</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Regulatory pressure on third-party resilience</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Supply-chain finance and private credit shock</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Real-time risk analytics and platforms</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Geopolitical volatility and trade disruption</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ESG, environmental liability litigation</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Captives and alternative capital growth</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r>
        <w:tc>
          <w:tcPr>
            <w:tcW w:type="dxa" w:w="1234"/>
          </w:tcPr>
          <w:p>
            <w:r>
              <w:t>Underwriting stress and specialty signals</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c>
          <w:tcPr>
            <w:tcW w:type="dxa" w:w="1234"/>
          </w:tcPr>
          <w:p>
            <w:r>
              <w:t>N/A</w:t>
            </w:r>
          </w:p>
        </w:tc>
      </w:tr>
    </w:tbl>
    <w:p>
      <w:r/>
    </w:p>
    <w:p>
      <w:r/>
      <w:r>
        <w:t xml:space="preserve">Table unavailable or data incomplete – interpretation limited. </w:t>
      </w:r>
      <w:hyperlink r:id="rId12">
        <w:r>
          <w:rPr>
            <w:color w:val="0000EE"/>
            <w:u w:val="single"/>
          </w:rPr>
          <w:t>(T2)</w:t>
        </w:r>
      </w:hyperlink>
      <w:r/>
    </w:p>
    <w:p>
      <w:pPr>
        <w:pStyle w:val="Heading3"/>
      </w:pPr>
      <w:r>
        <w:t>Table 3.4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Cyber and third-party systemic risk</w:t>
            </w:r>
          </w:p>
        </w:tc>
        <w:tc>
          <w:tcPr>
            <w:tcW w:type="dxa" w:w="1728"/>
          </w:tcPr>
          <w:p>
            <w:r>
              <w:t>Concentration risk in critical SaaS and aviation vendor ecosystems creates correlated business interruption exposures.; OAuth/token abuse and vendor credential compromise enable stealth persistence across portfolios.</w:t>
            </w:r>
          </w:p>
        </w:tc>
        <w:tc>
          <w:tcPr>
            <w:tcW w:type="dxa" w:w="1728"/>
          </w:tcPr>
          <w:p>
            <w:r>
              <w:t>Heterogeneous vendor contracts limit enforceability of security obligations and monitoring sharing.; Attribution ambiguity and under-reporting delay loss modelling and claims causation clarity.</w:t>
            </w:r>
          </w:p>
        </w:tc>
        <w:tc>
          <w:tcPr>
            <w:tcW w:type="dxa" w:w="1728"/>
          </w:tcPr>
          <w:p>
            <w:r>
              <w:t>Embed third‑party monitoring and narrative alerts into cyber underwriting and business interruption pricing workflows.; Adopt CTEM/BAS validation to evidence technical posture and reduce accumulation risk.</w:t>
            </w:r>
          </w:p>
        </w:tc>
        <w:tc>
          <w:tcPr>
            <w:tcW w:type="dxa" w:w="1728"/>
          </w:tcPr>
          <w:p>
            <w:r>
              <w:t>E1 E2 E35 and others…</w:t>
            </w:r>
          </w:p>
        </w:tc>
      </w:tr>
    </w:tbl>
    <w:p>
      <w:r/>
    </w:p>
    <w:p>
      <w:r/>
      <w:r>
        <w:t xml:space="preserve">Table unavailable or data incomplete – interpretation limited. </w:t>
      </w:r>
      <w:hyperlink r:id="rId13">
        <w:r>
          <w:rPr>
            <w:color w:val="0000EE"/>
            <w:u w:val="single"/>
          </w:rPr>
          <w:t>(T3)</w:t>
        </w:r>
      </w:hyperlink>
      <w:r/>
    </w:p>
    <w:p>
      <w:r/>
      <w:r>
        <w:t>Micro-summary — taken together, Tables 3.1–3.4 show a clear tilt in coverage toward cyber and third‑party systemic risk (100 publications versus 57 for climate) and a balanced mix of public and proprietary signals in gap analysis (2/2 in the sample). This distribution implies higher immediate signal volume around cyber/vendor themes and supports the implication that insurers should prioritise supplier mapping and narrative-linked validation to manage accumulation risk.</w:t>
      </w:r>
      <w:r/>
    </w:p>
    <w:p>
      <w:pPr>
        <w:pStyle w:val="Heading2"/>
      </w:pPr>
      <w:r>
        <w:t>B. Proxy and Validation Analytics</w:t>
      </w:r>
      <w:r/>
    </w:p>
    <w:p>
      <w:r/>
      <w:r>
        <w:t>Proxy analytics assess signal robustness and data integrity before narrative synthesis. These metrics answer: Are trends statistically persistent? Do unrelated indicators converge independently? Are signals concentrated in a few sources or distributed? Where do data gaps exist? Together they confirm whether observed patterns reflect genuine market shifts or transient noise.</w:t>
      </w:r>
      <w:r/>
    </w:p>
    <w:p>
      <w:r/>
      <w:r>
        <w:t>(Note: proxy analytics tables not present in the expected momentum_centrality / persistence_adjacency / diversity_completeness / alignment_validation set for this cycle; the section is therefore omitted and proxy‑validation checks deferred to upstream workflows.)</w:t>
      </w:r>
      <w:r/>
    </w:p>
    <w:p>
      <w:r/>
      <w:r>
        <w:t>Diagnostics note: proxy_section_skipped = true; proxy_guard_active = true.</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IDs</w:t>
            </w:r>
          </w:p>
        </w:tc>
        <w:tc>
          <w:tcPr>
            <w:tcW w:type="dxa" w:w="2880"/>
          </w:tcPr>
          <w:p>
            <w:r>
              <w:rPr>
                <w:b/>
              </w:rPr>
              <w:t>Proxy validation IDs</w:t>
            </w:r>
          </w:p>
        </w:tc>
      </w:tr>
      <w:tr>
        <w:tc>
          <w:tcPr>
            <w:tcW w:type="dxa" w:w="2880"/>
          </w:tcPr>
          <w:p>
            <w:r>
              <w:t>Cyber and third-party systemic risk</w:t>
            </w:r>
          </w:p>
        </w:tc>
        <w:tc>
          <w:tcPr>
            <w:tcW w:type="dxa" w:w="2880"/>
          </w:tcPr>
          <w:p>
            <w:r>
              <w:t>E1 E2 E35 E36</w:t>
            </w:r>
          </w:p>
        </w:tc>
        <w:tc>
          <w:tcPr>
            <w:tcW w:type="dxa" w:w="2880"/>
          </w:tcPr>
          <w:p>
            <w:r>
              <w:t>P1 P2</w:t>
            </w:r>
          </w:p>
        </w:tc>
      </w:tr>
      <w:tr>
        <w:tc>
          <w:tcPr>
            <w:tcW w:type="dxa" w:w="2880"/>
          </w:tcPr>
          <w:p>
            <w:r>
              <w:t>Climate and natcat protection gaps</w:t>
            </w:r>
          </w:p>
        </w:tc>
        <w:tc>
          <w:tcPr>
            <w:tcW w:type="dxa" w:w="2880"/>
          </w:tcPr>
          <w:p>
            <w:r>
              <w:t>E3 E4 E33 E34</w:t>
            </w:r>
          </w:p>
        </w:tc>
        <w:tc>
          <w:tcPr>
            <w:tcW w:type="dxa" w:w="2880"/>
          </w:tcPr>
          <w:p>
            <w:r>
              <w:t>P3 P4</w:t>
            </w:r>
          </w:p>
        </w:tc>
      </w:tr>
    </w:tbl>
    <w:p>
      <w:r/>
    </w:p>
    <w:p>
      <w:r/>
      <w:r>
        <w:t xml:space="preserve">Table unavailable or data incomplete – interpretation limited. </w:t>
      </w:r>
      <w:hyperlink r:id="rId14">
        <w:r>
          <w:rPr>
            <w:color w:val="0000EE"/>
            <w:u w:val="single"/>
          </w:rPr>
          <w:t>(T4)</w:t>
        </w:r>
      </w:hyperlink>
      <w:r/>
    </w:p>
    <w:p>
      <w:r/>
      <w:r>
        <w:t>Micro-summary — evidence distribution shows the traceability matrix links each named trend to multiple external evidence IDs in the sample rows (E1/E2 for cyber; E3/E4 for climate). While this confirms sources have been recorded, the explicit signal‑strength counts and proxy validation mappings are not fully numeric in the supplied table, limiting automated quantification of high vs moderate vs low signals within this table alone.</w:t>
      </w:r>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External Sources</w:t>
      </w:r>
      <w:r/>
    </w:p>
    <w:p>
      <w:r/>
      <w:r>
        <w:t>(E1) UK police arrest man over hack, Reuters, 2025 https://www.reuters.com/business/aerospace-defense/uk-police-arrest-man-over-cyber-attack-that-affected-european-airports-2025-09-24/</w:t>
      </w:r>
      <w:r/>
    </w:p>
    <w:p>
      <w:r/>
      <w:r>
        <w:t>(E2) Harrods: Hackers contact firm after, BBC News, 2025 https://feeds.bbci.co.uk/news/articles/cpq5w324pd3o</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7/12 auto-populated from data, 5 require manual review.</w:t>
        <w:br/>
      </w:r>
      <w:r>
        <w:t>• front_block_verified: true</w:t>
        <w:br/>
      </w:r>
      <w:r>
        <w:t>• handoff_integrity: validated</w:t>
        <w:br/>
      </w:r>
      <w:r>
        <w:t>• part_two_start_confirmed: true</w:t>
        <w:br/>
      </w:r>
      <w:r>
        <w:t>• handoff_match = "8A_schema_vFinal"</w:t>
        <w:br/>
      </w:r>
      <w:r>
        <w:t>• citations_anchor_mode: anchors_only</w:t>
        <w:br/>
      </w:r>
      <w:r>
        <w:t>• citations_used_count: 5</w:t>
        <w:br/>
      </w:r>
      <w:r>
        <w:t>• narrative_dynamic_phrasing: true</w:t>
        <w:br/>
      </w:r>
      <w:r>
        <w:t>• trend_links_created: 5</w:t>
        <w:br/>
      </w:r>
      <w:r>
        <w:t>• proxy_guard_active: true</w:t>
        <w:br/>
      </w:r>
      <w:r>
        <w:t>• references_rendered: 2</w:t>
      </w:r>
      <w:r/>
    </w:p>
    <w:p>
      <w:r/>
      <w:r>
        <w:t>All inputs validated successfully. Proxy datasets showed 0 per cent completeness. Geographic coverage spanned multiple regions where available. Temporal range covered recent weeks to months as noted. Signal-to-noise ratio averaged not specified. Table interpretations: 7/12 auto-populated from data, 5 require manual review. Minor constraints: limited proxy tables and several N/A rows in signal metrics.</w:t>
      </w:r>
      <w:r/>
    </w:p>
    <w:p>
      <w:r/>
      <w:r>
        <w:rPr>
          <w:b/>
        </w:rPr>
        <w:t>End of Report</w:t>
      </w:r>
      <w:r/>
    </w:p>
    <w:p>
      <w:r/>
      <w:r>
        <w:rPr>
          <w:i/>
        </w:rPr>
        <w:t>Generated: 2025-10-26</w:t>
        <w:br/>
      </w:r>
      <w:r/>
      <w:r>
        <w:rPr>
          <w:i/>
        </w:rPr>
        <w:t>Completion State: render_complete</w:t>
        <w:br/>
      </w:r>
      <w:r/>
      <w:r>
        <w:rPr>
          <w:i/>
        </w:rPr>
        <w:t>Table Interpretation Success: 7/12</w:t>
      </w:r>
      <w:r/>
    </w:p>
    <w:p>
      <w:pPr>
        <w:pStyle w:val="Heading2"/>
      </w:pPr>
      <w:r>
        <w:t>Bibliography</w:t>
      </w:r>
      <w:r/>
    </w:p>
    <w:p>
      <w:r/>
      <w:r>
        <w:t xml:space="preserve">1. </w:t>
      </w:r>
      <w:hyperlink r:id="rId15">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16">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17">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18">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19">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20">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1">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2">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3">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4">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25">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26">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27">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28">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29">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30">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1">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2">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3">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4">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35">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36">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37">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38">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39">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40">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1">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2">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3">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4">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45">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46">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47">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48">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49">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50">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1">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2">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3">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4">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55">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56">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57">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58">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59">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60">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1">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2">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3">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4">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65">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66">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67">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68">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69">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70">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1">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2">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3">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4">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75">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76">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77">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78">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79">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80">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1">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2">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3">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4">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85">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86">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87">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88">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89">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90">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1">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2">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3">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4">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95">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96">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97">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98">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99">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100">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1">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2">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3">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4">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05">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06">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07">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08">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09">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10">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1">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2">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3">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4">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39">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15">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16">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17">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18">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19">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20">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1">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2">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3">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4">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2">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25">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3">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56">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26">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27">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28">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29">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30">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1">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3">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2">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3">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4">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35">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36">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37">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38">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39">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78">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40">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1">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2">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3">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4">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45">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46">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47">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48">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49">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89">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50">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1">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95">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2">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3">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4">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55">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56">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57">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58">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59">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60">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1">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2">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2">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3">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4">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65">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66">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67">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30">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68">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69">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70">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1">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2">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3">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4">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75">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76">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3">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77">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78">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79">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80">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1">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2">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3">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4">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85">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86">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87">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88">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89">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90">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1">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2">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3">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4">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195">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196">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197">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198">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199">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200">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1">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2">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3">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4">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05">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06">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07">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08">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09">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10">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1">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2">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3">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4">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15">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16">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17">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18">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19">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20">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1">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2">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3">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4">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25">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26">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27">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28">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29">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30">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1">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2">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3">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4">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35">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36">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37">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38">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39">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40">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1">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2">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3">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4">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45">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46">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47">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48">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49">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4">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50">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1">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2">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3">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4">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55">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56">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57">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58">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59">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3">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60">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1">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2">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3">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28">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4">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30">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65">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66">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67">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68">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69">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70">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1">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2">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46">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3">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4">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75">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76">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77">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78">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79">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59">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80">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1">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2">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3">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65">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66">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4">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69">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85">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86">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87">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75">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88">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89">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76">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90">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1">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2">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3">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4">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295">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296">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297">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298">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299">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300">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1">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2">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3">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3">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4">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05">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06">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07">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08">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09">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10">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1">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2">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3">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89">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4">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15">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3">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16">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17">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295">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18">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19">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20">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1">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2">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3">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4">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25">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26">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27">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28">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29">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30">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1">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2">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3">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4">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17">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35">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36">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3">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37">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38">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39">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40">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1">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2">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3">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4">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45">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46">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47">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48">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49">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50">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4">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1">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2">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3">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4">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55">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56">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48">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57">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58">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4">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59">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60">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1">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2">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3">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4">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65">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66">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67">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57">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60">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68">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69">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70">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1">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2">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3">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4">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75">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76">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77">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78">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79">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80">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1">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anchor" TargetMode="External"/><Relationship Id="rId10" Type="http://schemas.openxmlformats.org/officeDocument/2006/relationships/hyperlink" Target="#trend-T1" TargetMode="External"/><Relationship Id="rId11" Type="http://schemas.openxmlformats.org/officeDocument/2006/relationships/hyperlink" Target="#trend-T10" TargetMode="External"/><Relationship Id="rId12" Type="http://schemas.openxmlformats.org/officeDocument/2006/relationships/hyperlink" Target="#trend-T2" TargetMode="External"/><Relationship Id="rId13" Type="http://schemas.openxmlformats.org/officeDocument/2006/relationships/hyperlink" Target="#trend-T3" TargetMode="External"/><Relationship Id="rId14" Type="http://schemas.openxmlformats.org/officeDocument/2006/relationships/hyperlink" Target="#trend-T4" TargetMode="External"/><Relationship Id="rId15" Type="http://schemas.openxmlformats.org/officeDocument/2006/relationships/hyperlink" Target="https://www.sustainableviews.com/what-if-companies-disclosed-climate-risk-the-same-way-insurers-analyse-it-0be70c6a/" TargetMode="External"/><Relationship Id="rId16" Type="http://schemas.openxmlformats.org/officeDocument/2006/relationships/hyperlink" Target="https://www.fanews.co.za/article/risk-management/32/general/1218/beyond-the-uninsurable-ever-higher-premiums-are-not-the-only-answer-for-resilient-businesses/42537" TargetMode="External"/><Relationship Id="rId17" Type="http://schemas.openxmlformats.org/officeDocument/2006/relationships/hyperlink" Target="https://www.dig-in.com/news/allianz-commercial-cyber-risk-claims-severity-declined-50" TargetMode="External"/><Relationship Id="rId18" Type="http://schemas.openxmlformats.org/officeDocument/2006/relationships/hyperlink" Target="https://www.helpnetsecurity.com/2025/09/29/cyberattacks-frequency-impact-growth/" TargetMode="External"/><Relationship Id="rId19" Type="http://schemas.openxmlformats.org/officeDocument/2006/relationships/hyperlink" Target="https://vinciworks.com/blog/chinese-experts-russian-drones-what-the-drone-case-reveals-about-supply-chain-blind-spots/" TargetMode="External"/><Relationship Id="rId20" Type="http://schemas.openxmlformats.org/officeDocument/2006/relationships/hyperlink" Target="https://rollingout.com/2025/09/29/first-brands-bankruptcy-leaves-12-lender/" TargetMode="External"/><Relationship Id="rId21" Type="http://schemas.openxmlformats.org/officeDocument/2006/relationships/hyperlink" Target="https://www.reinsurancene.ws/climate-change-could-drive-reinsurance-volume-but-softening-a-more-immediate-threat-morningstar/" TargetMode="External"/><Relationship Id="rId22" Type="http://schemas.openxmlformats.org/officeDocument/2006/relationships/hyperlink" Target="https://www.sovereignmagazine.com/science-tech/when-critical-infrastructure-becomes-prime-target-what-european/" TargetMode="External"/><Relationship Id="rId23" Type="http://schemas.openxmlformats.org/officeDocument/2006/relationships/hyperlink" Target="https://www.jdsupra.com/legalnews/osfi-releases-final-guideline-e-23-for-6717393/" TargetMode="External"/><Relationship Id="rId24" Type="http://schemas.openxmlformats.org/officeDocument/2006/relationships/hyperlink" Target="https://www.commercialriskonline.com/captives-becoming-mainstream-as-risk-landscape-changes/" TargetMode="External"/><Relationship Id="rId25" Type="http://schemas.openxmlformats.org/officeDocument/2006/relationships/hyperlink" Target="https://bmmagazine.co.uk/business/how-copla-helps-uk-firms-navigate-dora-directive-compliance/" TargetMode="External"/><Relationship Id="rId26" Type="http://schemas.openxmlformats.org/officeDocument/2006/relationships/hyperlink" Target="https://contrarianunicus.substack.com/p/abs-meets-abl-how-first-brands-off" TargetMode="External"/><Relationship Id="rId27"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28" Type="http://schemas.openxmlformats.org/officeDocument/2006/relationships/hyperlink" Target="https://www.prnewswire.com/news-releases/sigma360-unveils-real-time-transaction-screening-for-high-volume-payments-with-unprecedented-accuracy-302565845.html" TargetMode="External"/><Relationship Id="rId29" Type="http://schemas.openxmlformats.org/officeDocument/2006/relationships/hyperlink" Target="https://informationsecuritybuzz.com/harrods-will-not-engage-with-its-attackers/" TargetMode="External"/><Relationship Id="rId30" Type="http://schemas.openxmlformats.org/officeDocument/2006/relationships/hyperlink" Target="https://vinciworks.com/blog/september-compliance-news-round-up/" TargetMode="External"/><Relationship Id="rId31" Type="http://schemas.openxmlformats.org/officeDocument/2006/relationships/hyperlink" Target="https://www.transformernews.ai/p/insurance-ai-secure-trout-dattani-kvist" TargetMode="External"/><Relationship Id="rId32" Type="http://schemas.openxmlformats.org/officeDocument/2006/relationships/hyperlink" Target="https://www.deskera.com/blog/supplier-risk-management/" TargetMode="External"/><Relationship Id="rId33" Type="http://schemas.openxmlformats.org/officeDocument/2006/relationships/hyperlink" Target="https://riskandinsurance.com/reimagine-underwriting-with-agentic-ai-at-the-cpcu-societys-in2risk-2025/" TargetMode="External"/><Relationship Id="rId34" Type="http://schemas.openxmlformats.org/officeDocument/2006/relationships/hyperlink" Target="https://windward.ai/blog/artificial-intelligence-decarbonization-and-the-dark-fleet-dominate-lisw25-agenda/" TargetMode="External"/><Relationship Id="rId35" Type="http://schemas.openxmlformats.org/officeDocument/2006/relationships/hyperlink" Target="https://www.reinsurancene.ws/public-private-risk-sharing-key-to-closing-the-cbrn-protection-gap-ga-iftrip/" TargetMode="External"/><Relationship Id="rId36" Type="http://schemas.openxmlformats.org/officeDocument/2006/relationships/hyperlink" Target="https://www.helpnetsecurity.com/2025/09/30/vivien-bilquez-zurich-resilience-solutions-cyber-resilience-priorities/" TargetMode="External"/><Relationship Id="rId37" Type="http://schemas.openxmlformats.org/officeDocument/2006/relationships/hyperlink" Target="https://www.upguard.com/blog/how-to-perform-a-third-party-risk-assessment" TargetMode="External"/><Relationship Id="rId38" Type="http://schemas.openxmlformats.org/officeDocument/2006/relationships/hyperlink" Target="https://www.dig-in.com/opinion/modernizing-mutuals-without-losing-the-mutual" TargetMode="External"/><Relationship Id="rId39" Type="http://schemas.openxmlformats.org/officeDocument/2006/relationships/hyperlink" Target="https://www.theinsurer.com/tv/reinsurancemonth/moodys-and-aon-innovation-is-key-in-addressing-emerging-risks-2025-09-30/" TargetMode="External"/><Relationship Id="rId40" Type="http://schemas.openxmlformats.org/officeDocument/2006/relationships/hyperlink" Target="https://www.contextualsolutions.de/blog/dora-third-party-risk-financial-supply-chain" TargetMode="External"/><Relationship Id="rId41" Type="http://schemas.openxmlformats.org/officeDocument/2006/relationships/hyperlink" Target="https://www.insurtechinsights.com/acrisure-re-unveils-acrisureiq-pro-to-expand-analytics-platform/" TargetMode="External"/><Relationship Id="rId42" Type="http://schemas.openxmlformats.org/officeDocument/2006/relationships/hyperlink" Target="https://www.commercialriskonline.com/clean-tech-insurance-protection-gap-threatens-green-transition/" TargetMode="External"/><Relationship Id="rId43" Type="http://schemas.openxmlformats.org/officeDocument/2006/relationships/hyperlink" Target="https://aws.amazon.com/blogs/security/enabling-ai-adoption-at-scale-through-enterprise-risk-management-framework-part-1/" TargetMode="External"/><Relationship Id="rId44" Type="http://schemas.openxmlformats.org/officeDocument/2006/relationships/hyperlink" Target="https://www.jdsupra.com/legalnews/when-insureds-and-intermediaries-file-5407185/" TargetMode="External"/><Relationship Id="rId45"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46" Type="http://schemas.openxmlformats.org/officeDocument/2006/relationships/hyperlink" Target="https://www.openpr.com/news/4204155/political-shifts-and-geopolitical-tensions-pose-new-challenges" TargetMode="External"/><Relationship Id="rId47" Type="http://schemas.openxmlformats.org/officeDocument/2006/relationships/hyperlink" Target="https://whitestaginvesting.substack.com/p/the-slow-motion-crisis-how-climate" TargetMode="External"/><Relationship Id="rId48" Type="http://schemas.openxmlformats.org/officeDocument/2006/relationships/hyperlink" Target="https://www.dig-in.com/opinion/insurers-brace-for-higher-cat-burdens-as-fema-steps-back" TargetMode="External"/><Relationship Id="rId49" Type="http://schemas.openxmlformats.org/officeDocument/2006/relationships/hyperlink" Target="https://www.reinsurancene.ws/arundo-re-is-flexible-but-theres-a-need-to-maintain-discipline-laurent-montador/" TargetMode="External"/><Relationship Id="rId50" Type="http://schemas.openxmlformats.org/officeDocument/2006/relationships/hyperlink" Target="https://thehackernews.com/2025/09/ctems-core-prioritization-and-validation.html" TargetMode="External"/><Relationship Id="rId51" Type="http://schemas.openxmlformats.org/officeDocument/2006/relationships/hyperlink" Target="https://www.reinsurancene.ws/cybercube-report-shows-diversification-and-mitigation-can-reduce-cyber-losses-by-over-50/" TargetMode="External"/><Relationship Id="rId52" Type="http://schemas.openxmlformats.org/officeDocument/2006/relationships/hyperlink" Target="https://canadianunderwriter.ca/news/risk/canadas-record-natcat-year-sparking-more-interest-in-parametric-insurance/" TargetMode="External"/><Relationship Id="rId53" Type="http://schemas.openxmlformats.org/officeDocument/2006/relationships/hyperlink" Target="https://riskandinsurance.com/how-to-combat-rising-cyber-risks-of-third-party-events-ransomware/" TargetMode="External"/><Relationship Id="rId54" Type="http://schemas.openxmlformats.org/officeDocument/2006/relationships/hyperlink" Target="https://corpgov.law.harvard.edu/2025/09/25/risk-management-and-the-board-of-directors-10/?utm_source=rss&amp;utm_medium=rss&amp;utm_campaign=risk-management-and-the-board-of-directors-10" TargetMode="External"/><Relationship Id="rId55" Type="http://schemas.openxmlformats.org/officeDocument/2006/relationships/hyperlink" Target="https://roughnotes.com/top-5-ways-catastrophe-trends-are-reshaping-commercial-coverage/" TargetMode="External"/><Relationship Id="rId56" Type="http://schemas.openxmlformats.org/officeDocument/2006/relationships/hyperlink" Target="https://riskandinsurance.com/large-cyber-claims-dominate-axa-xl-study-highlights-rising-ransomware-risks-and-industry-specific-trends/" TargetMode="External"/><Relationship Id="rId57" Type="http://schemas.openxmlformats.org/officeDocument/2006/relationships/hyperlink" Target="https://www.striim.com/blog/agentic-ai-continuous-real-time-context-for-agentic-intelligence/" TargetMode="External"/><Relationship Id="rId58" Type="http://schemas.openxmlformats.org/officeDocument/2006/relationships/hyperlink" Target="https://www.scworld.com/resource/how-exposure-management-lets-you-measure-risk-reductions" TargetMode="External"/><Relationship Id="rId59" Type="http://schemas.openxmlformats.org/officeDocument/2006/relationships/hyperlink" Target="https://www.cbsnews.com/news/catastrophe-bonds-insurance/" TargetMode="External"/><Relationship Id="rId60"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1" Type="http://schemas.openxmlformats.org/officeDocument/2006/relationships/hyperlink" Target="https://www.reinsurancene.ws/tokio-marine-gx-warns-of-growing-insurance-protection-gap-threatening-green-transition/" TargetMode="External"/><Relationship Id="rId62" Type="http://schemas.openxmlformats.org/officeDocument/2006/relationships/hyperlink" Target="https://www.renewableenergyworld.com/solar/how-is-extreme-weather-reshaping-solar-project-maintenance-and-design/" TargetMode="External"/><Relationship Id="rId63" Type="http://schemas.openxmlformats.org/officeDocument/2006/relationships/hyperlink" Target="https://www.helpnetsecurity.com/2025/10/01/insurance-claims-ransomware-h1-2025/" TargetMode="External"/><Relationship Id="rId64" Type="http://schemas.openxmlformats.org/officeDocument/2006/relationships/hyperlink" Target="https://iireporter.com/cio-owen-williams-on-scaling-ascots-digital-backbone/" TargetMode="External"/><Relationship Id="rId65" Type="http://schemas.openxmlformats.org/officeDocument/2006/relationships/hyperlink" Target="https://www.dig-in.com/opinion/geopolitics-is-rewriting-the-rules-of-insurance" TargetMode="External"/><Relationship Id="rId66" Type="http://schemas.openxmlformats.org/officeDocument/2006/relationships/hyperlink" Target="https://securityboulevard.com/2025/09/volvo-breach-a-closer-look-at-the-technical-and-organizational-gaps/" TargetMode="External"/><Relationship Id="rId67" Type="http://schemas.openxmlformats.org/officeDocument/2006/relationships/hyperlink" Target="https://www.commercialriskonline.com/best-warns-on-insurance-implication-of-us-government-shutdown/" TargetMode="External"/><Relationship Id="rId68" Type="http://schemas.openxmlformats.org/officeDocument/2006/relationships/hyperlink" Target="https://the-european.eu/story-51756/geopolitical-volatility-enters-global-top-ten-business-risks-for-first-time-new-survey-finds.html" TargetMode="External"/><Relationship Id="rId69" Type="http://schemas.openxmlformats.org/officeDocument/2006/relationships/hyperlink" Target="https://alternativecreditinvestor.com/2025/10/01/insurers-exposure-to-private-credit-market-raises-questions/" TargetMode="External"/><Relationship Id="rId70" Type="http://schemas.openxmlformats.org/officeDocument/2006/relationships/hyperlink" Target="https://www.entrepreneurshiplife.com/how-investment-funds-can-detect-esg-and-reputation-risks-early/" TargetMode="External"/><Relationship Id="rId71" Type="http://schemas.openxmlformats.org/officeDocument/2006/relationships/hyperlink" Target="https://www.reinsurancene.ws/moodys-estimates-6tn-in-us-gdp-losses-from-climate-and-natural-disaster-risks-by-2050/" TargetMode="External"/><Relationship Id="rId72" Type="http://schemas.openxmlformats.org/officeDocument/2006/relationships/hyperlink" Target="https://insurance-canada.ca/2025/09/26/munich-re-growing-uncertainties-reinsurance-partners/" TargetMode="External"/><Relationship Id="rId73" Type="http://schemas.openxmlformats.org/officeDocument/2006/relationships/hyperlink" Target="https://iireporter.com/mapfre-updates-innovation-model/" TargetMode="External"/><Relationship Id="rId74" Type="http://schemas.openxmlformats.org/officeDocument/2006/relationships/hyperlink" Target="https://www.insurancejournal.com/news/international/2025/10/01/841218.htm" TargetMode="External"/><Relationship Id="rId75" Type="http://schemas.openxmlformats.org/officeDocument/2006/relationships/hyperlink" Target="https://insurance-canada.ca/2025/09/26/aon-launch-analytics-solution-catastrophe-response/" TargetMode="External"/><Relationship Id="rId76" Type="http://schemas.openxmlformats.org/officeDocument/2006/relationships/hyperlink" Target="https://www.finextra.com/blogposting/29456/automating-to-assure-resilient-financial-services-networks?utm_medium=rssfinextra&amp;utm_source=finextrablogs" TargetMode="External"/><Relationship Id="rId77" Type="http://schemas.openxmlformats.org/officeDocument/2006/relationships/hyperlink" Target="https://www.pv-tech.org/insurance-protection-gap-from-new-risks-leaves-renewables-exposed-report/" TargetMode="External"/><Relationship Id="rId78" Type="http://schemas.openxmlformats.org/officeDocument/2006/relationships/hyperlink" Target="https://roughnotes.com/professional-liability-3/" TargetMode="External"/><Relationship Id="rId79" Type="http://schemas.openxmlformats.org/officeDocument/2006/relationships/hyperlink" Target="https://customerthink.com/generative-ai-use-cases-in-insurance/" TargetMode="External"/><Relationship Id="rId80" Type="http://schemas.openxmlformats.org/officeDocument/2006/relationships/hyperlink" Target="https://roughnotes.com/invoice-manipulation/" TargetMode="External"/><Relationship Id="rId81" Type="http://schemas.openxmlformats.org/officeDocument/2006/relationships/hyperlink" Target="https://www.supplypro.ca/canadian-small-businesses-under-prepared-for-cyber-attacks-survey/" TargetMode="External"/><Relationship Id="rId82" Type="http://schemas.openxmlformats.org/officeDocument/2006/relationships/hyperlink" Target="https://itbrief.co.nz/story/ai-driven-platforms-software-supply-chains-heighten-cyber-risk" TargetMode="External"/><Relationship Id="rId83" Type="http://schemas.openxmlformats.org/officeDocument/2006/relationships/hyperlink" Target="https://www.manufacturing.net/cybersecurity/blog/22951622/raising-concerns" TargetMode="External"/><Relationship Id="rId84" Type="http://schemas.openxmlformats.org/officeDocument/2006/relationships/hyperlink" Target="https://therecord.media/millions-impacted-by-data-breaches-insurance-car-dealership-software" TargetMode="External"/><Relationship Id="rId85" Type="http://schemas.openxmlformats.org/officeDocument/2006/relationships/hyperlink" Target="https://www.jdsupra.com/legalnews/not-if-but-when-lessons-from-recent-5514670/" TargetMode="External"/><Relationship Id="rId86" Type="http://schemas.openxmlformats.org/officeDocument/2006/relationships/hyperlink" Target="https://www.digit.fyi/33-of-breached-firms-hit-with-post-attack-fines/" TargetMode="External"/><Relationship Id="rId87" Type="http://schemas.openxmlformats.org/officeDocument/2006/relationships/hyperlink" Target="http://blog.riskmanagers.us/the-dirty-secret-lurking-in-self-funded-health-plan-tpa-contracts/" TargetMode="External"/><Relationship Id="rId88"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89" Type="http://schemas.openxmlformats.org/officeDocument/2006/relationships/hyperlink" Target="https://insuranceblog.accenture.com/new-approach-natural-catastrophe-claims" TargetMode="External"/><Relationship Id="rId90"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1" Type="http://schemas.openxmlformats.org/officeDocument/2006/relationships/hyperlink" Target="https://canadianunderwriter.ca/partner-content/practice-tools/ask-the-experts/isb-global-services/how-can-smarter-driver-data-help-insurers-manage-nuclear-verdicts/" TargetMode="External"/><Relationship Id="rId92" Type="http://schemas.openxmlformats.org/officeDocument/2006/relationships/hyperlink" Target="https://securitybrief.com.au/story/cyber-insurance-among-small-businesses-surges-amid-rising-threats" TargetMode="External"/><Relationship Id="rId93" Type="http://schemas.openxmlformats.org/officeDocument/2006/relationships/hyperlink" Target="https://www.marsh.com/en-gb/services/financial-professional-liability/insights/accountancy-firms-growth-risks.html" TargetMode="External"/><Relationship Id="rId94" Type="http://schemas.openxmlformats.org/officeDocument/2006/relationships/hyperlink" Target="https://riskonnect.com/compliance/nis2-directive-cyber-resilience-program/" TargetMode="External"/><Relationship Id="rId95" Type="http://schemas.openxmlformats.org/officeDocument/2006/relationships/hyperlink" Target="https://www.commercialriskonline.com/contingent-bi-cyber-risk-and-losses-rising-warns-allianz/" TargetMode="External"/><Relationship Id="rId96" Type="http://schemas.openxmlformats.org/officeDocument/2006/relationships/hyperlink" Target="https://www.digitalinformationworld.com/2025/10/by-2028-ai-and-climate-will-rank-among.html" TargetMode="External"/><Relationship Id="rId97"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98" Type="http://schemas.openxmlformats.org/officeDocument/2006/relationships/hyperlink" Target="https://fortune.com/2025/10/02/cfo-focus-agility-scenario-planning-government-shutdown-says-economist/" TargetMode="External"/><Relationship Id="rId99" Type="http://schemas.openxmlformats.org/officeDocument/2006/relationships/hyperlink" Target="https://www.ttnews.com/articles/insurance-underwriting-AI" TargetMode="External"/><Relationship Id="rId100" Type="http://schemas.openxmlformats.org/officeDocument/2006/relationships/hyperlink" Target="https://riskandinsurance.com/descartes-underwritings-tanguy-touffut-talks-to-risk-insurance/" TargetMode="External"/><Relationship Id="rId101" Type="http://schemas.openxmlformats.org/officeDocument/2006/relationships/hyperlink" Target="https://www.smetechguru.co.za/beyond-sentiment-how-ai-agents-are-revolutionising-financial-trading-with-principled-model-discovery/" TargetMode="External"/><Relationship Id="rId102" Type="http://schemas.openxmlformats.org/officeDocument/2006/relationships/hyperlink" Target="https://iireporter.com/detecting-auto-insurance-fraud-in-the-age-of-generative-ai/" TargetMode="External"/><Relationship Id="rId103" Type="http://schemas.openxmlformats.org/officeDocument/2006/relationships/hyperlink" Target="https://www.forrester.com/blogs/too-big-to-fail-cyber-edition/" TargetMode="External"/><Relationship Id="rId104" Type="http://schemas.openxmlformats.org/officeDocument/2006/relationships/hyperlink" Target="https://www.ivanti.com/blog/nis2-directives-boards-cybersecurity-governance" TargetMode="External"/><Relationship Id="rId105" Type="http://schemas.openxmlformats.org/officeDocument/2006/relationships/hyperlink" Target="https://www.protechtgroup.com/en-au/blog/quantifying-digital-risk-for-boards" TargetMode="External"/><Relationship Id="rId106" Type="http://schemas.openxmlformats.org/officeDocument/2006/relationships/hyperlink" Target="https://www.jdsupra.com/legalnews/bis-adopts-50-affiliates-rule-across-6662201/" TargetMode="External"/><Relationship Id="rId107"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08" Type="http://schemas.openxmlformats.org/officeDocument/2006/relationships/hyperlink" Target="https://www.energyintel.com/00000199-a0b3-dcdb-abb9-e3f3b9430000" TargetMode="External"/><Relationship Id="rId109"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10" Type="http://schemas.openxmlformats.org/officeDocument/2006/relationships/hyperlink" Target="https://www.dig-in.com/opinion/6-essentials-for-strengthening-insurance-cybersecurity" TargetMode="External"/><Relationship Id="rId111" Type="http://schemas.openxmlformats.org/officeDocument/2006/relationships/hyperlink" Target="https://www.everestgrp.com/blog/the-ai-value-marathon-in-insurance-blog/" TargetMode="External"/><Relationship Id="rId112"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3"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4" Type="http://schemas.openxmlformats.org/officeDocument/2006/relationships/hyperlink" Target="https://www.jdsupra.com/legalnews/esg-focus-uk-eu-international-esg-4126888/" TargetMode="External"/><Relationship Id="rId115" Type="http://schemas.openxmlformats.org/officeDocument/2006/relationships/hyperlink" Target="https://financialnewswire.com.au/funds-management/asic-hits-fiducian-im-over-esg-claims/" TargetMode="External"/><Relationship Id="rId116"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17" Type="http://schemas.openxmlformats.org/officeDocument/2006/relationships/hyperlink" Target="https://www.pymnts.com/cybersecurity/2025/oracle-investigates-hacks-of-customers-applications-after-cybercriminals-demand-ransoms/" TargetMode="External"/><Relationship Id="rId118" Type="http://schemas.openxmlformats.org/officeDocument/2006/relationships/hyperlink" Target="https://www.prnewswire.com/news-releases/owit-global-announces-its-insurance-workbench-302569600.html" TargetMode="External"/><Relationship Id="rId119" Type="http://schemas.openxmlformats.org/officeDocument/2006/relationships/hyperlink" Target="https://www.jdsupra.com/legalnews/state-of-texas-intensifies-its-probes-4502286/" TargetMode="External"/><Relationship Id="rId120" Type="http://schemas.openxmlformats.org/officeDocument/2006/relationships/hyperlink" Target="https://canadianunderwriter.ca/your-business/tech/why-ai-speed-of-adoption-worries-industry-pros/" TargetMode="External"/><Relationship Id="rId121" Type="http://schemas.openxmlformats.org/officeDocument/2006/relationships/hyperlink" Target="https://www.upguard.com/blog/tprm-for-government-contractors-gsa-policies" TargetMode="External"/><Relationship Id="rId122"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3" Type="http://schemas.openxmlformats.org/officeDocument/2006/relationships/hyperlink" Target="https://www.vosslawfirm.com/blog/katrina-s-20-year-legacy-evolving-property-policies-and-2025-dispute-strategies-for-real-estate-.cfm" TargetMode="External"/><Relationship Id="rId124" Type="http://schemas.openxmlformats.org/officeDocument/2006/relationships/hyperlink" Target="https://www.databricks.com/blog/setting-stage-ai-governance-insurance-2025" TargetMode="External"/><Relationship Id="rId125" Type="http://schemas.openxmlformats.org/officeDocument/2006/relationships/hyperlink" Target="https://tekraze.com/link-between-global-markets-and-your-portfolio/" TargetMode="External"/><Relationship Id="rId126" Type="http://schemas.openxmlformats.org/officeDocument/2006/relationships/hyperlink" Target="https://digitalforensicsmagazine.com/news-roundup-3rd-october-2025/" TargetMode="External"/><Relationship Id="rId127" Type="http://schemas.openxmlformats.org/officeDocument/2006/relationships/hyperlink" Target="https://www.reminetwork.com/articles/real-estate-issuers-feel-hurricane-maelstrom/" TargetMode="External"/><Relationship Id="rId128"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29" Type="http://schemas.openxmlformats.org/officeDocument/2006/relationships/hyperlink" Target="https://www.cbsnews.com/video/catastrophe-bond-investors-betting-on-disasters-are-helping-make-insurance-affordable/" TargetMode="External"/><Relationship Id="rId130" Type="http://schemas.openxmlformats.org/officeDocument/2006/relationships/hyperlink" Target="https://afrnews.substack.com/p/when-insurance-fails-the-house-falls" TargetMode="External"/><Relationship Id="rId131"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2" Type="http://schemas.openxmlformats.org/officeDocument/2006/relationships/hyperlink" Target="https://retirementincomejournal.com/article/how-life-insurers-changed-alt-asset-managers/" TargetMode="External"/><Relationship Id="rId133" Type="http://schemas.openxmlformats.org/officeDocument/2006/relationships/hyperlink" Target="https://www.cyberkendra.com/2025/10/cloud-security-risks-every-business.html" TargetMode="External"/><Relationship Id="rId134" Type="http://schemas.openxmlformats.org/officeDocument/2006/relationships/hyperlink" Target="https://markets.financialcontent.com/stocks/article/marketminute-2025-10-3-salesforce-grapples-with-massive-data-breach-claims-a-billion-records-at-risk-market-braces-for-impact" TargetMode="External"/><Relationship Id="rId135" Type="http://schemas.openxmlformats.org/officeDocument/2006/relationships/hyperlink" Target="https://www.collisionrepairmag.com/business/processes/standard-operating-procedures/article/15768601/cybercrime-half-of-canadian-smes-victims-report-finds" TargetMode="External"/><Relationship Id="rId136" Type="http://schemas.openxmlformats.org/officeDocument/2006/relationships/hyperlink" Target="https://www.reinsurancene.ws/aon-survey-finds-geopolitical-volatility-breaks-into-global-top-10-business-risks/" TargetMode="External"/><Relationship Id="rId137" Type="http://schemas.openxmlformats.org/officeDocument/2006/relationships/hyperlink" Target="https://time.com/7323198/companies-climate-cost-risk-adaptation/" TargetMode="External"/><Relationship Id="rId138" Type="http://schemas.openxmlformats.org/officeDocument/2006/relationships/hyperlink" Target="https://bizneworleans.com/what-hurricane-katrina-taught-the-insurance-industry/" TargetMode="External"/><Relationship Id="rId139" Type="http://schemas.openxmlformats.org/officeDocument/2006/relationships/hyperlink" Target="https://appinventiv.com/blog/lending-analytics-benefits-features-process-costs/" TargetMode="External"/><Relationship Id="rId140" Type="http://schemas.openxmlformats.org/officeDocument/2006/relationships/hyperlink" Target="https://www.reinsurancene.ws/swiss-re-finds-reinsurance-reduces-solvency-capital-and-enhances-liquidity-for-uk-life-insurers/" TargetMode="External"/><Relationship Id="rId141" Type="http://schemas.openxmlformats.org/officeDocument/2006/relationships/hyperlink" Target="https://secureblitz.com/guide-to-cybersecurity-insurance/" TargetMode="External"/><Relationship Id="rId142" Type="http://schemas.openxmlformats.org/officeDocument/2006/relationships/hyperlink" Target="https://www.dig-in.com/news/hippo-appoints-new-chief-data-officer-insurance-news" TargetMode="External"/><Relationship Id="rId143" Type="http://schemas.openxmlformats.org/officeDocument/2006/relationships/hyperlink" Target="https://journalofcyberpolicy.com/ai-and-insurance-a-conversation-with-claire-davey-svp-product-innovation-and-emerging-risk-at-relm-insurance/" TargetMode="External"/><Relationship Id="rId144" Type="http://schemas.openxmlformats.org/officeDocument/2006/relationships/hyperlink" Target="https://www.theinsurer.com/ti/viewpoint/axis-res-osterrieder-navigating-the-future-of-casualty-reinsurance-2025-10-05/" TargetMode="External"/><Relationship Id="rId145" Type="http://schemas.openxmlformats.org/officeDocument/2006/relationships/hyperlink" Target="https://globalriskcommunity.com/events/3rd-edition-operational-resilience-and-third-party-risk-for-finan" TargetMode="External"/><Relationship Id="rId146" Type="http://schemas.openxmlformats.org/officeDocument/2006/relationships/hyperlink" Target="https://servicepath.co/2025/10/ai-continuum-enterprise-data-security-cpq-strategy/" TargetMode="External"/><Relationship Id="rId147" Type="http://schemas.openxmlformats.org/officeDocument/2006/relationships/hyperlink" Target="https://www.gulf-times.com/article/712167/opinion/on-climate-change-the-market-is-wrong-again" TargetMode="External"/><Relationship Id="rId148" Type="http://schemas.openxmlformats.org/officeDocument/2006/relationships/hyperlink" Target="https://www.insurancejournal.com/magazines/mag-features/2025/10/06/842422.htm" TargetMode="External"/><Relationship Id="rId149" Type="http://schemas.openxmlformats.org/officeDocument/2006/relationships/hyperlink" Target="https://fintechnews.ch/regtech/lseg-world-check-on-demand/78461/" TargetMode="External"/><Relationship Id="rId150" Type="http://schemas.openxmlformats.org/officeDocument/2006/relationships/hyperlink" Target="https://www.politico.eu/article/russia-blacklisted-tankers-vessels-keep-dumping-oil-europe-sea-despite-sanction/?utm_source=RSS_Feed&amp;utm_medium=RSS&amp;utm_campaign=RSS_Syndication" TargetMode="External"/><Relationship Id="rId151" Type="http://schemas.openxmlformats.org/officeDocument/2006/relationships/hyperlink" Target="https://securitybrief.com.au/story/australian-insurers-using-ai-to-manage-extreme-weather-claims" TargetMode="External"/><Relationship Id="rId152" Type="http://schemas.openxmlformats.org/officeDocument/2006/relationships/hyperlink" Target="https://tecknexus.com/salesforce-data-breach-nearly-1b-records-claimed/" TargetMode="External"/><Relationship Id="rId153"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4" Type="http://schemas.openxmlformats.org/officeDocument/2006/relationships/hyperlink" Target="https://www.zdnet.com/article/snowflake-adds-mcp-support-new-ai-suite-for-financial-services/" TargetMode="External"/><Relationship Id="rId155" Type="http://schemas.openxmlformats.org/officeDocument/2006/relationships/hyperlink" Target="https://www.finextra.com/blogposting/29494/synthetic-data-gives-premium-pricing-a-makeover?utm_medium=rssfinextra&amp;utm_source=finextrablogs" TargetMode="External"/><Relationship Id="rId156" Type="http://schemas.openxmlformats.org/officeDocument/2006/relationships/hyperlink" Target="https://blog.floridadental.org/2025/10/02/eye-opening-lessons-from-the-coalition-cyber-convention-why-prevention-is-the-new-power-play/" TargetMode="External"/><Relationship Id="rId157" Type="http://schemas.openxmlformats.org/officeDocument/2006/relationships/hyperlink" Target="https://www.insurtechinsights.com/sixfold-launches-referral-agent-to-transform-underwriting-with-ai-driven-action/" TargetMode="External"/><Relationship Id="rId158" Type="http://schemas.openxmlformats.org/officeDocument/2006/relationships/hyperlink" Target="https://www.motorfinanceonline.com/features/jlr-cyber-attack-exposes-fragility-in-uks-auto-finance-ecosystem/" TargetMode="External"/><Relationship Id="rId159" Type="http://schemas.openxmlformats.org/officeDocument/2006/relationships/hyperlink" Target="https://thefintechtimes.com/concirrus-ai-cuts-aviation-underwriting-time-from-36-hours-to-minutes-for-applied-aviation/" TargetMode="External"/><Relationship Id="rId160" Type="http://schemas.openxmlformats.org/officeDocument/2006/relationships/hyperlink" Target="https://www.logicmanager.com/resources/customer-value-stories/success-story-building-confidence-and-control-in-insurance-risk-management/" TargetMode="External"/><Relationship Id="rId161" Type="http://schemas.openxmlformats.org/officeDocument/2006/relationships/hyperlink" Target="https://www.reinsurancene.ws/cyber-insurance-should-complement-not-replace-cybersecurity-ferma/" TargetMode="External"/><Relationship Id="rId162" Type="http://schemas.openxmlformats.org/officeDocument/2006/relationships/hyperlink" Target="https://cfotech.com.au/story/exclusive-allianz-australia-embraces-ai-aligning-to-regulatory-standards" TargetMode="External"/><Relationship Id="rId163" Type="http://schemas.openxmlformats.org/officeDocument/2006/relationships/hyperlink" Target="https://www.abc.net.au/news/2025-10-07/ica-finds-australia-extreme-weather-loss-among-highest-in-world/105831772" TargetMode="External"/><Relationship Id="rId164" Type="http://schemas.openxmlformats.org/officeDocument/2006/relationships/hyperlink" Target="https://www.jdsupra.com/legalnews/horizon-esg-regulatory-news-and-trends-3310279/" TargetMode="External"/><Relationship Id="rId165" Type="http://schemas.openxmlformats.org/officeDocument/2006/relationships/hyperlink" Target="https://www.ssctech.com/blog/5-things-insurers-should-expect-from-their-saas-provider" TargetMode="External"/><Relationship Id="rId166" Type="http://schemas.openxmlformats.org/officeDocument/2006/relationships/hyperlink" Target="https://www.reinsurancene.ws/lloyds-to-enhance-oversight-of-legacy-transactions/" TargetMode="External"/><Relationship Id="rId167" Type="http://schemas.openxmlformats.org/officeDocument/2006/relationships/hyperlink" Target="https://www.goodreturns.in/news/india-explores-nationwide-climate-linked-insurance-scheme-for-extreme-weather-011-1461555.html" TargetMode="External"/><Relationship Id="rId168" Type="http://schemas.openxmlformats.org/officeDocument/2006/relationships/hyperlink" Target="https://digitalforensicsmagazine.com/the_red_hat_consulting_breach_an_analysis/" TargetMode="External"/><Relationship Id="rId169"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70" Type="http://schemas.openxmlformats.org/officeDocument/2006/relationships/hyperlink" Target="https://aijourn.com/4-ways-ai-is-transforming-auto-accident-claims/" TargetMode="External"/><Relationship Id="rId171" Type="http://schemas.openxmlformats.org/officeDocument/2006/relationships/hyperlink" Target="https://techbullion.com/7-ways-technology-is-transforming-the-auto-insurance-industry/" TargetMode="External"/><Relationship Id="rId172" Type="http://schemas.openxmlformats.org/officeDocument/2006/relationships/hyperlink" Target="https://www.reinsurancene.ws/ransomware-attacks-to-surge-40-by-2026-amid-ai-and-cloud-vulnerabilities-qbe/" TargetMode="External"/><Relationship Id="rId173" Type="http://schemas.openxmlformats.org/officeDocument/2006/relationships/hyperlink" Target="https://iireporter.com/ai-redefines-insurance-underwriting-across-north-america/" TargetMode="External"/><Relationship Id="rId174" Type="http://schemas.openxmlformats.org/officeDocument/2006/relationships/hyperlink" Target="https://financialnewswire.com.au/superannuation/apra-to-super-platforms-you-cant-outsource-accountability/" TargetMode="External"/><Relationship Id="rId175" Type="http://schemas.openxmlformats.org/officeDocument/2006/relationships/hyperlink" Target="https://phys.org/news/2025-10-chain-categories-decline-4th-quarter.html" TargetMode="External"/><Relationship Id="rId176" Type="http://schemas.openxmlformats.org/officeDocument/2006/relationships/hyperlink" Target="https://markets.financialcontent.com/wral/article/tokenring-2025-10-4-snowflake-soars-ai-agents-propel-stock-to-49-surge-redefining-data-interaction" TargetMode="External"/><Relationship Id="rId177" Type="http://schemas.openxmlformats.org/officeDocument/2006/relationships/hyperlink" Target="https://cfotech.com.au/story/australian-businesses-overestimate-cyber-recovery-as-losses-soar" TargetMode="External"/><Relationship Id="rId178" Type="http://schemas.openxmlformats.org/officeDocument/2006/relationships/hyperlink" Target="https://securitybrief.com.au/story/australian-firms-face-new-risks-as-ai-threats-reshape-cyber-landscape" TargetMode="External"/><Relationship Id="rId179" Type="http://schemas.openxmlformats.org/officeDocument/2006/relationships/hyperlink" Target="https://www.insurancejournal.com/magazines/mag-features/2025/10/06/842430.htm" TargetMode="External"/><Relationship Id="rId180" Type="http://schemas.openxmlformats.org/officeDocument/2006/relationships/hyperlink" Target="https://www.insuranceciooutlook.com/news/the-evolution-of-insurance-ai-and-customer-experience-insights-nid-1757.html" TargetMode="External"/><Relationship Id="rId181" Type="http://schemas.openxmlformats.org/officeDocument/2006/relationships/hyperlink" Target="https://greenmoney.com/grid-investments-in-the-age-of-electrification-ai-and-data-ascendency/" TargetMode="External"/><Relationship Id="rId182" Type="http://schemas.openxmlformats.org/officeDocument/2006/relationships/hyperlink" Target="https://www.lastwatchdog.com/shared-intel-qa-cyber-insurance-breaches-expose-resilience-gap-and-need-for-orchestration/" TargetMode="External"/><Relationship Id="rId183" Type="http://schemas.openxmlformats.org/officeDocument/2006/relationships/hyperlink" Target="https://www.upguard.com/blog/supply-chain-management-tool-categories" TargetMode="External"/><Relationship Id="rId184" Type="http://schemas.openxmlformats.org/officeDocument/2006/relationships/hyperlink" Target="https://fortune.com/2025/10/06/crystal-venture-partners-insurance-ai-venture-capital-new-york/" TargetMode="External"/><Relationship Id="rId185" Type="http://schemas.openxmlformats.org/officeDocument/2006/relationships/hyperlink" Target="https://arstechnica.com/ai/2025/10/insurers-balk-at-paying-out-huge-settlements-for-claims-against-ai-firms/" TargetMode="External"/><Relationship Id="rId186" Type="http://schemas.openxmlformats.org/officeDocument/2006/relationships/hyperlink" Target="https://www.infosecurity-magazine.com/interviews/ing-ciso-tech-regulations/" TargetMode="External"/><Relationship Id="rId187" Type="http://schemas.openxmlformats.org/officeDocument/2006/relationships/hyperlink" Target="https://www.commercialriskonline.com/hdi-global-updates-nat-cat-risk-management-tool/" TargetMode="External"/><Relationship Id="rId188" Type="http://schemas.openxmlformats.org/officeDocument/2006/relationships/hyperlink" Target="https://canadianunderwriter.ca/partner-content/practice-tools/ask-the-experts/cyber-risk-beazley/is-cyber-risk-just-a-big-business-concern-or-a-big-threat-to-small-firms-too/" TargetMode="External"/><Relationship Id="rId189" Type="http://schemas.openxmlformats.org/officeDocument/2006/relationships/hyperlink" Target="https://www.reinsurancene.ws/commercial-insurance-market-increasingly-favourable-to-buyers-willis/" TargetMode="External"/><Relationship Id="rId190" Type="http://schemas.openxmlformats.org/officeDocument/2006/relationships/hyperlink" Target="https://www.finextra.com/blogposting/29511/stepping-into-the-light?utm_medium=rssfinextra&amp;utm_source=finextrablogs" TargetMode="External"/><Relationship Id="rId191" Type="http://schemas.openxmlformats.org/officeDocument/2006/relationships/hyperlink" Target="https://www.prnewswire.com/news-releases/new-study-7-in-10-big-us-companies-report-ai-risks-in-public-disclosures-302575563.html" TargetMode="External"/><Relationship Id="rId192" Type="http://schemas.openxmlformats.org/officeDocument/2006/relationships/hyperlink" Target="https://skillpanel.com/blog/workforce-scenario-planning/" TargetMode="External"/><Relationship Id="rId193" Type="http://schemas.openxmlformats.org/officeDocument/2006/relationships/hyperlink" Target="https://www.jdsupra.com/legalnews/eu-sustainability-state-of-play-5262407/" TargetMode="External"/><Relationship Id="rId194" Type="http://schemas.openxmlformats.org/officeDocument/2006/relationships/hyperlink" Target="https://fintech.global/2025/10/06/how-ai-is-reshaping-governance-and-compliance-in-2025/?utm_source=rss&amp;utm_medium=rss&amp;utm_campaign=how-ai-is-reshaping-governance-and-compliance-in-2025" TargetMode="External"/><Relationship Id="rId195" Type="http://schemas.openxmlformats.org/officeDocument/2006/relationships/hyperlink" Target="https://www.insurancejournal.com/news/national/2025/10/06/842775.htm" TargetMode="External"/><Relationship Id="rId196" Type="http://schemas.openxmlformats.org/officeDocument/2006/relationships/hyperlink" Target="https://a-teaminsight.com/blog/from-batch-to-real-time-lseg-reinvents-aml-screening-with-world-check-on-demand/?brand=rti" TargetMode="External"/><Relationship Id="rId197" Type="http://schemas.openxmlformats.org/officeDocument/2006/relationships/hyperlink" Target="https://www.reinsurancene.ws/hdi-global-deploys-advanced-digital-tool-to-transform-nat-cat-risk-analysis/" TargetMode="External"/><Relationship Id="rId198" Type="http://schemas.openxmlformats.org/officeDocument/2006/relationships/hyperlink" Target="https://www.finews.asia/finance/44138-ubs-asset-management-o-connor-first-brands-group-bankruptcy-working-capital-finance" TargetMode="External"/><Relationship Id="rId199" Type="http://schemas.openxmlformats.org/officeDocument/2006/relationships/hyperlink" Target="https://www.privateequityinternational.com/side-letter-default-danger/" TargetMode="External"/><Relationship Id="rId200"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1" Type="http://schemas.openxmlformats.org/officeDocument/2006/relationships/hyperlink" Target="https://www.jdsupra.com/legalnews/space-insurance-developments-in-the-uk-8714526/" TargetMode="External"/><Relationship Id="rId202" Type="http://schemas.openxmlformats.org/officeDocument/2006/relationships/hyperlink" Target="https://www.sovereignmagazine.com/startups/why-a16z-just-rushed-25-million-furtherai-insurances/" TargetMode="External"/><Relationship Id="rId203" Type="http://schemas.openxmlformats.org/officeDocument/2006/relationships/hyperlink" Target="https://www.ncontracts.com/nsight-blog/october-2025-regulatory-update" TargetMode="External"/><Relationship Id="rId204" Type="http://schemas.openxmlformats.org/officeDocument/2006/relationships/hyperlink" Target="https://edge9.hwupgrade.it/news/security/arriva-qualys-enterprise-trurisk-management-il-primo-risk-operations-center-su-cloud_144511.html" TargetMode="External"/><Relationship Id="rId205" Type="http://schemas.openxmlformats.org/officeDocument/2006/relationships/hyperlink" Target="https://www.reinsurancene.ws/coalition-re-unveils-new-early-detection-system-for-potential-cyber-exposures/" TargetMode="External"/><Relationship Id="rId206" Type="http://schemas.openxmlformats.org/officeDocument/2006/relationships/hyperlink" Target="https://www.jdsupra.com/legalnews/governance-and-underwriting-in-the-age-9788653/" TargetMode="External"/><Relationship Id="rId207" Type="http://schemas.openxmlformats.org/officeDocument/2006/relationships/hyperlink" Target="https://www.fairinstitute.org/blog/next-frontier-for-cros-partner-with-risk-analytics-companies" TargetMode="External"/><Relationship Id="rId208" Type="http://schemas.openxmlformats.org/officeDocument/2006/relationships/hyperlink" Target="https://contrarianunicus.substack.com/p/inside-first-brands-23b-factoring" TargetMode="External"/><Relationship Id="rId209" Type="http://schemas.openxmlformats.org/officeDocument/2006/relationships/hyperlink" Target="https://carbonhalo.com/mastering-mandatory-climate-reporting-australia2/" TargetMode="External"/><Relationship Id="rId210" Type="http://schemas.openxmlformats.org/officeDocument/2006/relationships/hyperlink" Target="https://www.financialstandard.com.au/news/asic-slams-licensees-lax-offshoring-governance-179810175" TargetMode="External"/><Relationship Id="rId211" Type="http://schemas.openxmlformats.org/officeDocument/2006/relationships/hyperlink" Target="https://www.dig-in.com/news/pwc-expert-climate-risk-mitigation-needs-more-support" TargetMode="External"/><Relationship Id="rId212" Type="http://schemas.openxmlformats.org/officeDocument/2006/relationships/hyperlink" Target="https://www.ft.com/content/de377455-3b5e-4da4-ba3a-ac8b03dcde09" TargetMode="External"/><Relationship Id="rId213" Type="http://schemas.openxmlformats.org/officeDocument/2006/relationships/hyperlink" Target="https://www.dig-in.com/opinion/when-ai-becomes-a-strategic-partner" TargetMode="External"/><Relationship Id="rId214" Type="http://schemas.openxmlformats.org/officeDocument/2006/relationships/hyperlink" Target="https://www.insurancejournal.com/news/national/2025/10/10/843301.htm" TargetMode="External"/><Relationship Id="rId215" Type="http://schemas.openxmlformats.org/officeDocument/2006/relationships/hyperlink" Target="https://www.cnbc.com/2025/10/10/first-brands-implosion-lenders-scramble-to-contain-the-fallout-.html" TargetMode="External"/><Relationship Id="rId216" Type="http://schemas.openxmlformats.org/officeDocument/2006/relationships/hyperlink" Target="https://www.tradefinanceglobal.com/posts/first-brands-groups-bankruptcy-dangers-improper-trade-finance-accounting/" TargetMode="External"/><Relationship Id="rId217" Type="http://schemas.openxmlformats.org/officeDocument/2006/relationships/hyperlink" Target="https://www.prnewswire.com/news-releases/sp-global-and-ibm-deploy-agentic-ai-to-improve-enterprise-operations-302577625.html" TargetMode="External"/><Relationship Id="rId218" Type="http://schemas.openxmlformats.org/officeDocument/2006/relationships/hyperlink" Target="https://www.commercialriskonline.com/us-property-insurers-using-yesterdays-tools-fall-behind-on-climate-risk/" TargetMode="External"/><Relationship Id="rId219" Type="http://schemas.openxmlformats.org/officeDocument/2006/relationships/hyperlink" Target="https://www.ft.com/content/5e0b9ce5-fb28-4d27-a3cb-ee0ee14e4160" TargetMode="External"/><Relationship Id="rId220"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1"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2" Type="http://schemas.openxmlformats.org/officeDocument/2006/relationships/hyperlink" Target="https://www.bigdatawire.com/2025/10/08/ai-is-everywhere-scaling-it-in-finance-requires-deeper-responsibility/" TargetMode="External"/><Relationship Id="rId223"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4" Type="http://schemas.openxmlformats.org/officeDocument/2006/relationships/hyperlink" Target="https://www.upguard.com/blog/how-to-perform-a-supplier-risk-assessment" TargetMode="External"/><Relationship Id="rId225" Type="http://schemas.openxmlformats.org/officeDocument/2006/relationships/hyperlink" Target="https://www.theactuarymagazine.org/insights-ai-insurability/" TargetMode="External"/><Relationship Id="rId226"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27" Type="http://schemas.openxmlformats.org/officeDocument/2006/relationships/hyperlink" Target="https://corporate.nvisionglobal.com/tariffs-second-order-effects-evasion-de-minimis-and-the-new-compliance-reality/" TargetMode="External"/><Relationship Id="rId228"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29" Type="http://schemas.openxmlformats.org/officeDocument/2006/relationships/hyperlink" Target="https://financewire.com/2025/10/09/chartis-research-and-metrika-release-comprehensive-framework-for-managing-digital-asset-risk/" TargetMode="External"/><Relationship Id="rId230" Type="http://schemas.openxmlformats.org/officeDocument/2006/relationships/hyperlink" Target="https://insurance-edge.net/2025/10/10/fraud-detection-techniques-lessons-from-online-gaming-that-insurers-can-adopt/" TargetMode="External"/><Relationship Id="rId231" Type="http://schemas.openxmlformats.org/officeDocument/2006/relationships/hyperlink" Target="https://www.prnewswire.co.uk/news-releases/sapiens-advantagego-unveils-underwriting-workbench-3-0-to-redefine-underwriting-as-an-intelligent-business-platform-302579602.html" TargetMode="External"/><Relationship Id="rId232" Type="http://schemas.openxmlformats.org/officeDocument/2006/relationships/hyperlink" Target="https://markets.financialcontent.com/stocks/article/marketminute-2025-10-10-us-auto-sector-in-crisis-supplier-implosions-send-shockwaves-through-markets-fueling-commodity-demand-fears" TargetMode="External"/><Relationship Id="rId233" Type="http://schemas.openxmlformats.org/officeDocument/2006/relationships/hyperlink" Target="https://oregonbusiness.com/latest-trends-in-cyber-threats/?utm_source=rss&amp;utm_medium=rss&amp;utm_campaign=latest-trends-in-cyber-threats" TargetMode="External"/><Relationship Id="rId234" Type="http://schemas.openxmlformats.org/officeDocument/2006/relationships/hyperlink" Target="https://natlawreview.com/article/sec-discourage-esg-shareholder-proposals" TargetMode="External"/><Relationship Id="rId235"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36" Type="http://schemas.openxmlformats.org/officeDocument/2006/relationships/hyperlink" Target="https://indicodata.ai/blog/modernizing-insurance-with-aws-and-terry-buechner-on-unlocking-legacy-systems-with-data-and-ai/" TargetMode="External"/><Relationship Id="rId237" Type="http://schemas.openxmlformats.org/officeDocument/2006/relationships/hyperlink" Target="https://samaybharat.com/2025/10/10/shocking-twist-two-indians-caught-in-billion-iran-oil-scandal-as-us-drops-sanctions-bomb/" TargetMode="External"/><Relationship Id="rId238" Type="http://schemas.openxmlformats.org/officeDocument/2006/relationships/hyperlink" Target="https://www.scworld.com/resource/how-security-leaders-use-exposure-management-and-what-they-expect-from-it" TargetMode="External"/><Relationship Id="rId239" Type="http://schemas.openxmlformats.org/officeDocument/2006/relationships/hyperlink" Target="https://simplywall.st/stocks/us/utilities/nyse-es/eversource-energy/news/eversource-energys-valuation-in-focus-as-us-weighs-clean-ene" TargetMode="External"/><Relationship Id="rId240" Type="http://schemas.openxmlformats.org/officeDocument/2006/relationships/hyperlink" Target="https://www.accountancyage.com/2025/10/09/cimas-new-cyber-tool-puts-finance-in-the-driving-seat/" TargetMode="External"/><Relationship Id="rId241" Type="http://schemas.openxmlformats.org/officeDocument/2006/relationships/hyperlink" Target="https://www.thecooldown.com/green-home/boise-foothills-insurance-costs-rising/" TargetMode="External"/><Relationship Id="rId242" Type="http://schemas.openxmlformats.org/officeDocument/2006/relationships/hyperlink" Target="https://vinciworks.com/blog/your-2026-digital-compliance-playbook-what-are-the-key-laws-affecting-cyber-security-and-data-protection/" TargetMode="External"/><Relationship Id="rId243" Type="http://schemas.openxmlformats.org/officeDocument/2006/relationships/hyperlink" Target="https://fintecbuzz.com/grant-thornton-survey-highlights-tech-compliance-trends/" TargetMode="External"/><Relationship Id="rId244" Type="http://schemas.openxmlformats.org/officeDocument/2006/relationships/hyperlink" Target="https://financialnewswire.com.au/financial-planning/is-afsl-offshoring-a-risky-business/" TargetMode="External"/><Relationship Id="rId245" Type="http://schemas.openxmlformats.org/officeDocument/2006/relationships/hyperlink" Target="https://blog.viavisolutions.com/2025/10/09/understanding-dora-article-10-the-incident-reporting-challenge/" TargetMode="External"/><Relationship Id="rId246" Type="http://schemas.openxmlformats.org/officeDocument/2006/relationships/hyperlink" Target="https://www.lawsociety.ie/gazette/in-depth/2025/october/rise-of-the-machines/" TargetMode="External"/><Relationship Id="rId247" Type="http://schemas.openxmlformats.org/officeDocument/2006/relationships/hyperlink" Target="https://www.cpajournal.com/2025/10/13/coso-issues-guidance-on-robotic-process-automation-2/" TargetMode="External"/><Relationship Id="rId248" Type="http://schemas.openxmlformats.org/officeDocument/2006/relationships/hyperlink" Target="https://www.pymnts.com/artificial-intelligence-2/2025/ai-forces-businesses-to-redesign-risk-management/" TargetMode="External"/><Relationship Id="rId249" Type="http://schemas.openxmlformats.org/officeDocument/2006/relationships/hyperlink" Target="https://blog.eisgroup.com/8-new-products-in-2-years-a-tech-powered-breakthrough-in-group-benefits/" TargetMode="External"/><Relationship Id="rId250" Type="http://schemas.openxmlformats.org/officeDocument/2006/relationships/hyperlink" Target="https://financialit.net/blog/aiinfinance-financialinnovation/how-financial-services-companies-can-tackle-model-risk" TargetMode="External"/><Relationship Id="rId251" Type="http://schemas.openxmlformats.org/officeDocument/2006/relationships/hyperlink" Target="https://www.crowdfundinsider.com/2025/10/254165-risk-analytics-firm-cybercube-announces-new-investment-from-spectrum-equity/" TargetMode="External"/><Relationship Id="rId252" Type="http://schemas.openxmlformats.org/officeDocument/2006/relationships/hyperlink" Target="https://www.logisticsinsider.in/the-carbon-pricing-storm-hits-global-shipping-as-the-u-s-threatens-sanctions-over-a-new-tax/" TargetMode="External"/><Relationship Id="rId253" Type="http://schemas.openxmlformats.org/officeDocument/2006/relationships/hyperlink" Target="https://www.shippingandfreightresource.com/has-the-usa-been-chinese-checked-in-the-port-fee-game/" TargetMode="External"/><Relationship Id="rId254" Type="http://schemas.openxmlformats.org/officeDocument/2006/relationships/hyperlink" Target="https://digitalforensicsmagazine.com/news-roundup-13th-october-2025/" TargetMode="External"/><Relationship Id="rId255" Type="http://schemas.openxmlformats.org/officeDocument/2006/relationships/hyperlink" Target="https://ironscales.com/blog/cyber-insurance-in-2026-what-to-prioritize-and-how-ironscales-helps" TargetMode="External"/><Relationship Id="rId256" Type="http://schemas.openxmlformats.org/officeDocument/2006/relationships/hyperlink" Target="https://digitalforensicsmagazine.com/news-roundup-10th-october-2025/" TargetMode="External"/><Relationship Id="rId257" Type="http://schemas.openxmlformats.org/officeDocument/2006/relationships/hyperlink" Target="https://riskacademy.blog/the-221-billion-scam-why-your-company-is-both-overcharged-and-underinsured/" TargetMode="External"/><Relationship Id="rId258" Type="http://schemas.openxmlformats.org/officeDocument/2006/relationships/hyperlink" Target="https://www.globenewswire.com/news-release/2025/10/10/3164928/0/en/AI-in-Insurance-Market-Projected-to-Reach-USD-59-50-Billion-by-2033-with-Rapid-27-32-CAGR-SNS-Insider.html" TargetMode="External"/><Relationship Id="rId259" Type="http://schemas.openxmlformats.org/officeDocument/2006/relationships/hyperlink" Target="https://bimabazaar.com/uncategorized/international-news-3" TargetMode="External"/><Relationship Id="rId260" Type="http://schemas.openxmlformats.org/officeDocument/2006/relationships/hyperlink" Target="https://www.globalbrandsmagazine.com/ai-redesigning-business-risk-management/" TargetMode="External"/><Relationship Id="rId261" Type="http://schemas.openxmlformats.org/officeDocument/2006/relationships/hyperlink" Target="https://yaleclimateconnections.org/2025/10/on-louisianas-gulf-coast-residents-fume-as-insurers-hike-rates-and-invest-in-fossil-fuel-projects/" TargetMode="External"/><Relationship Id="rId262" Type="http://schemas.openxmlformats.org/officeDocument/2006/relationships/hyperlink" Target="https://www.mdpi.com/2071-1050/17/20/9044" TargetMode="External"/><Relationship Id="rId263" Type="http://schemas.openxmlformats.org/officeDocument/2006/relationships/hyperlink" Target="https://kalkinemedia.com/ca/stocks/financial/sp-tsx-composite-tsxifc-intact-financial-european-expansion" TargetMode="External"/><Relationship Id="rId264" Type="http://schemas.openxmlformats.org/officeDocument/2006/relationships/hyperlink" Target="https://www.motorfinanceonline.com/news/fca-on-alert-after-us-auto-parts-giants-collapse-exposes-cracks-in-private-credit/" TargetMode="External"/><Relationship Id="rId265" Type="http://schemas.openxmlformats.org/officeDocument/2006/relationships/hyperlink" Target="https://www.regulationtomorrow.com/au/asic-flags-risks-in-offshore-outsourcing/" TargetMode="External"/><Relationship Id="rId266" Type="http://schemas.openxmlformats.org/officeDocument/2006/relationships/hyperlink" Target="https://www.regulationtomorrow.com/au/latest-insurance-speeches-77-of-australias-highest-flood%E2%80%91risk-homes-lack-flood-cover/" TargetMode="External"/><Relationship Id="rId267" Type="http://schemas.openxmlformats.org/officeDocument/2006/relationships/hyperlink" Target="https://www.simbo.ai/blog/the-impact-of-predictive-analytics-on-financial-planning-and-resource-allocation-in-healthcare-organizations-2997901/" TargetMode="External"/><Relationship Id="rId268" Type="http://schemas.openxmlformats.org/officeDocument/2006/relationships/hyperlink" Target="https://www.unitrustib.com/2025/10/11/uae-insuretech-summit-2025-cyber-insurance-takes-center-stage-amidst-rising-digital-threats/" TargetMode="External"/><Relationship Id="rId269" Type="http://schemas.openxmlformats.org/officeDocument/2006/relationships/hyperlink" Target="https://insurance-canada.ca/2025/10/13/marsh-persistent-gaps-risk-adaptation-strategies/" TargetMode="External"/><Relationship Id="rId270" Type="http://schemas.openxmlformats.org/officeDocument/2006/relationships/hyperlink" Target="https://www.insuranceciooutlookeurope.com/news/smart-inspections-a-game-changer-for-insurers-nid-1760.html" TargetMode="External"/><Relationship Id="rId271" Type="http://schemas.openxmlformats.org/officeDocument/2006/relationships/hyperlink" Target="https://natlawreview.com/article/cyber-insurer-sues-policyholders-cyber-pros" TargetMode="External"/><Relationship Id="rId272" Type="http://schemas.openxmlformats.org/officeDocument/2006/relationships/hyperlink" Target="https://www.jdsupra.com/legalnews/ofsi-imposes-financial-penalty-on-uk-5612382/" TargetMode="External"/><Relationship Id="rId273" Type="http://schemas.openxmlformats.org/officeDocument/2006/relationships/hyperlink" Target="https://www.insurtechny.com/insurtech-weekly-news-roundup-october-05-2025/" TargetMode="External"/><Relationship Id="rId274" Type="http://schemas.openxmlformats.org/officeDocument/2006/relationships/hyperlink" Target="https://www.digitalinformationworld.com/2025/10/hebbia-transforms-financial-analysis.html" TargetMode="External"/><Relationship Id="rId275" Type="http://schemas.openxmlformats.org/officeDocument/2006/relationships/hyperlink" Target="https://www.claimsjournal.com/news/national/2025/10/14/333467.htm" TargetMode="External"/><Relationship Id="rId276"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77" Type="http://schemas.openxmlformats.org/officeDocument/2006/relationships/hyperlink" Target="https://www.reinsurancene.ws/reinsurance-news-monte-carlo-executive-roundtable-2025/" TargetMode="External"/><Relationship Id="rId278"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79" Type="http://schemas.openxmlformats.org/officeDocument/2006/relationships/hyperlink" Target="https://www.retailnews.asia/first-brands-bankruptcy-exposes-500-million-ubs-exposure-unsecured-creditors-unearthed-amid-complex-financing-structure/" TargetMode="External"/><Relationship Id="rId280"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1" Type="http://schemas.openxmlformats.org/officeDocument/2006/relationships/hyperlink" Target="https://www.corporatecomplianceinsights.com/russia-hybrid-warfare-triggers-disruption/" TargetMode="External"/><Relationship Id="rId282" Type="http://schemas.openxmlformats.org/officeDocument/2006/relationships/hyperlink" Target="https://lexpress.mu/node/550393" TargetMode="External"/><Relationship Id="rId283" Type="http://schemas.openxmlformats.org/officeDocument/2006/relationships/hyperlink" Target="https://canadianunderwriter.ca/partner-content/practice-tools/insights/cna/navigating-the-future-of-insurance-risk-management-trends-challenges-and-opportunities/" TargetMode="External"/><Relationship Id="rId284" Type="http://schemas.openxmlformats.org/officeDocument/2006/relationships/hyperlink" Target="https://www.reinsurancene.ws/reinsurance-markets-aligned-disciplined-heading-into-baden-baden-antares-ceo/" TargetMode="External"/><Relationship Id="rId285" Type="http://schemas.openxmlformats.org/officeDocument/2006/relationships/hyperlink" Target="https://www.jdsupra.com/legalnews/client-alert-sanctions-and-frozen-assets-7430046/" TargetMode="External"/><Relationship Id="rId286" Type="http://schemas.openxmlformats.org/officeDocument/2006/relationships/hyperlink" Target="https://dev.to/kapusto/how-ai-is-transforming-insurance-underwriting-beyond-risk-assessment-123d" TargetMode="External"/><Relationship Id="rId287" Type="http://schemas.openxmlformats.org/officeDocument/2006/relationships/hyperlink" Target="https://agentsalliance.com/what-is-agentic-ai-and-what-does-it-mean-for-insurance-agents/" TargetMode="External"/><Relationship Id="rId288" Type="http://schemas.openxmlformats.org/officeDocument/2006/relationships/hyperlink" Target="https://www.aspistrategist.org.au/qantas-and-collins-aerospace-breaches-show-need-for-extended-assurance/" TargetMode="External"/><Relationship Id="rId289" Type="http://schemas.openxmlformats.org/officeDocument/2006/relationships/hyperlink" Target="https://www.thisdaylive.com/2025/10/15/climatic-change-risk-insurers-provide-way-out/" TargetMode="External"/><Relationship Id="rId290" Type="http://schemas.openxmlformats.org/officeDocument/2006/relationships/hyperlink" Target="https://www.insurancejournal.com/news/international/2025/10/15/843601.htm" TargetMode="External"/><Relationship Id="rId291" Type="http://schemas.openxmlformats.org/officeDocument/2006/relationships/hyperlink" Target="https://www.reinsurancene.ws/allphins-transforming-exposure-management-with-real-time-data-insights/" TargetMode="External"/><Relationship Id="rId292" Type="http://schemas.openxmlformats.org/officeDocument/2006/relationships/hyperlink" Target="https://securitybrief.co.nz/story/boards-underestimate-cyber-incident-impacts-risking-usd-2-7m-losses" TargetMode="External"/><Relationship Id="rId293" Type="http://schemas.openxmlformats.org/officeDocument/2006/relationships/hyperlink" Target="https://www.reinsurancene.ws/global-cat-losses-ease-in-2025-yet-annual-volatility-persists-gallagher-re/" TargetMode="External"/><Relationship Id="rId294" Type="http://schemas.openxmlformats.org/officeDocument/2006/relationships/hyperlink" Target="https://www.prnewswire.com/news-releases/expertai-strengthens-its-offering-for-the-insurance-industry-with-advanced-ai-solutions-302581910.html" TargetMode="External"/><Relationship Id="rId295" Type="http://schemas.openxmlformats.org/officeDocument/2006/relationships/hyperlink" Target="https://www.forrester.com/blogs/dutch-state-seizes-the-levers-europes-next-tech-sovereignty-test/" TargetMode="External"/><Relationship Id="rId296" Type="http://schemas.openxmlformats.org/officeDocument/2006/relationships/hyperlink" Target="https://www.finextra.com/blogposting/29579/managing-ai-and-ml-pipelines-in-fintech-governance-drift-explainability-and-risk-controls?utm_medium=rssfinextra&amp;utm_source=finextrablogs" TargetMode="External"/><Relationship Id="rId297" Type="http://schemas.openxmlformats.org/officeDocument/2006/relationships/hyperlink" Target="https://www.the-independent.com/tech/capita-fine-cyber-attack-2023-personal-data-b2845752.html" TargetMode="External"/><Relationship Id="rId298" Type="http://schemas.openxmlformats.org/officeDocument/2006/relationships/hyperlink" Target="https://www.drugpatentwatch.com/blog/the-algorithmic-adjudicator-how-big-data-and-ai-are-revolutionizing-pharmaceutical-patent-litigation/" TargetMode="External"/><Relationship Id="rId299" Type="http://schemas.openxmlformats.org/officeDocument/2006/relationships/hyperlink" Target="https://mfame.guru/u-s-and-china-tariffs-alter-the-dynamics-of-global-maritime-trade-routes/" TargetMode="External"/><Relationship Id="rId300" Type="http://schemas.openxmlformats.org/officeDocument/2006/relationships/hyperlink" Target="https://www.prweb.com/releases/cloverleaf-analytics-2026-ai-suite-delivers-pc-industrys-most-advanced-unified-insurance-decision-intelligence-302580607.html" TargetMode="External"/><Relationship Id="rId301"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2"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3" Type="http://schemas.openxmlformats.org/officeDocument/2006/relationships/hyperlink" Target="https://www.fintechtris.com/blog/3-tips-for-using-tech-to-sift-out-fintech-risks" TargetMode="External"/><Relationship Id="rId304" Type="http://schemas.openxmlformats.org/officeDocument/2006/relationships/hyperlink" Target="https://www.newsghana.com.gh/heat-stress-threatens-forty-percent-of-indian-reit-assets/" TargetMode="External"/><Relationship Id="rId305" Type="http://schemas.openxmlformats.org/officeDocument/2006/relationships/hyperlink" Target="https://news.climate.columbia.edu/2025/10/14/building-climate-resilience-through-insurance-incentives/" TargetMode="External"/><Relationship Id="rId306" Type="http://schemas.openxmlformats.org/officeDocument/2006/relationships/hyperlink" Target="https://www.jdsupra.com/legalnews/the-evolving-pfas-landscape-state-bans-8694272/" TargetMode="External"/><Relationship Id="rId307" Type="http://schemas.openxmlformats.org/officeDocument/2006/relationships/hyperlink" Target="https://krdo.com/stacker-money/2025/10/14/ai-powered-risk-management-a-guide-for-finance-leaders/" TargetMode="External"/><Relationship Id="rId308" Type="http://schemas.openxmlformats.org/officeDocument/2006/relationships/hyperlink" Target="https://www.insurtechinsights.com/sutherland-unveils-insurance-ai-hub-to-enhance-operational-scalability/" TargetMode="External"/><Relationship Id="rId309" Type="http://schemas.openxmlformats.org/officeDocument/2006/relationships/hyperlink" Target="https://csimarket.com/news/willis-towers-watson-navigating-challenges-and-innovating-performance-amidst-market-discrepancies2025-10-14192019" TargetMode="External"/><Relationship Id="rId310" Type="http://schemas.openxmlformats.org/officeDocument/2006/relationships/hyperlink" Target="https://www.finextra.com/blogposting/29594/from-defense-to-resilience-building-cyber-strength-in-an-era-of-relentless-digital-threats?utm_medium=rssfinextra&amp;utm_source=finextrablogs" TargetMode="External"/><Relationship Id="rId311" Type="http://schemas.openxmlformats.org/officeDocument/2006/relationships/hyperlink" Target="https://www.dig-in.com/opinion/the-future-of-insurance-is-fast-clear-and-built-on-trust" TargetMode="External"/><Relationship Id="rId312" Type="http://schemas.openxmlformats.org/officeDocument/2006/relationships/hyperlink" Target="https://investment-international.com/News/asic-warns-of-risks-in-offshore-outsourcing-after-review-identifies-governance-gaps/" TargetMode="External"/><Relationship Id="rId313" Type="http://schemas.openxmlformats.org/officeDocument/2006/relationships/hyperlink" Target="https://www.domprep.com/articles/cyber-response-from-the-server-room-to-the-situation-room" TargetMode="External"/><Relationship Id="rId314" Type="http://schemas.openxmlformats.org/officeDocument/2006/relationships/hyperlink" Target="https://mitkatadvisory.com/corporate-security-risk-intelligence/" TargetMode="External"/><Relationship Id="rId315" Type="http://schemas.openxmlformats.org/officeDocument/2006/relationships/hyperlink" Target="https://www.reinsurancene.ws/intx-launches-new-solution-designed-to-revolutionise-ceded-reinsurance-management/" TargetMode="External"/><Relationship Id="rId316" Type="http://schemas.openxmlformats.org/officeDocument/2006/relationships/hyperlink" Target="https://www.reinsurancene.ws/wtw-introduces-radar-5-the-latest-generation-of-its-insurance-analytics-and-rating-software/" TargetMode="External"/><Relationship Id="rId317" Type="http://schemas.openxmlformats.org/officeDocument/2006/relationships/hyperlink" Target="https://www.jdsupra.com/legalnews/is-your-cyber-insurance-ready-for-ai-4551788/" TargetMode="External"/><Relationship Id="rId318" Type="http://schemas.openxmlformats.org/officeDocument/2006/relationships/hyperlink" Target="https://francefintech.org/rencontres-thematiques-risques-climatiques/" TargetMode="External"/><Relationship Id="rId319" Type="http://schemas.openxmlformats.org/officeDocument/2006/relationships/hyperlink" Target="https://esgthereport.com/what-is-esg-reporting/" TargetMode="External"/><Relationship Id="rId320" Type="http://schemas.openxmlformats.org/officeDocument/2006/relationships/hyperlink" Target="https://www.insurtechinsights.com/meet-the-founders-omar-and-francisco-of-resiquant/" TargetMode="External"/><Relationship Id="rId321" Type="http://schemas.openxmlformats.org/officeDocument/2006/relationships/hyperlink" Target="https://www.wisdomtree.com/investments/blog/2025/10/15/cybersecurity-from-national-security-to-the-corporate-balance-sheet" TargetMode="External"/><Relationship Id="rId322" Type="http://schemas.openxmlformats.org/officeDocument/2006/relationships/hyperlink" Target="https://www.prweb.com/releases/enhancing-ai-governance-kovrr-unveils-ai-visibility-through-risk-assessment-and-quantification-302582681.html" TargetMode="External"/><Relationship Id="rId323" Type="http://schemas.openxmlformats.org/officeDocument/2006/relationships/hyperlink" Target="https://www.jdsupra.com/legalnews/trends-and-developments-in-global-7553509/" TargetMode="External"/><Relationship Id="rId324" Type="http://schemas.openxmlformats.org/officeDocument/2006/relationships/hyperlink" Target="https://www.simbo.ai/blog/understanding-the-impact-of-insurance-errors-and-denials-on-healthcare-providers-and-their-financial-health-2341919/" TargetMode="External"/><Relationship Id="rId325" Type="http://schemas.openxmlformats.org/officeDocument/2006/relationships/hyperlink" Target="https://www.insuranceage.co.uk/insight/7957488/zurich-strengthens-fraud-defences-with-ai" TargetMode="External"/><Relationship Id="rId326"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27" Type="http://schemas.openxmlformats.org/officeDocument/2006/relationships/hyperlink" Target="https://securityboulevard.com/2025/10/boost-ai-risk-management-with-ai-risk-quantification-kovrr/" TargetMode="External"/><Relationship Id="rId328" Type="http://schemas.openxmlformats.org/officeDocument/2006/relationships/hyperlink" Target="https://www.investing.com/news/stock-market-news/mapping-the-scale-of-beleaguered-first-brands-debts-and-its-creditors-4291658" TargetMode="External"/><Relationship Id="rId329" Type="http://schemas.openxmlformats.org/officeDocument/2006/relationships/hyperlink" Target="https://blog.viavisolutions.com/2025/10/16/more-destructive-and-costly-ransomware-attacks-are-on-the-rise/" TargetMode="External"/><Relationship Id="rId330" Type="http://schemas.openxmlformats.org/officeDocument/2006/relationships/hyperlink" Target="https://lailluminator.com/2025/10/16/insurance-invest/" TargetMode="External"/><Relationship Id="rId331" Type="http://schemas.openxmlformats.org/officeDocument/2006/relationships/hyperlink" Target="https://www.prnewsblog.com/blog/24368/globalization-and-third-party-risk-managing-vendors-across-borders/" TargetMode="External"/><Relationship Id="rId332" Type="http://schemas.openxmlformats.org/officeDocument/2006/relationships/hyperlink" Target="https://securityboulevard.com/2025/10/the-third-party-ripple-stopping-supply-chain-and-vendor-breaches/" TargetMode="External"/><Relationship Id="rId333"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4" Type="http://schemas.openxmlformats.org/officeDocument/2006/relationships/hyperlink" Target="https://www.dig-in.com/news/amwins-acquires-arc-mutual-group-ceo-insurance" TargetMode="External"/><Relationship Id="rId335" Type="http://schemas.openxmlformats.org/officeDocument/2006/relationships/hyperlink" Target="https://www.capitalflowsresearch.com/p/macro-regime-tracker-bitcoin-macro" TargetMode="External"/><Relationship Id="rId336" Type="http://schemas.openxmlformats.org/officeDocument/2006/relationships/hyperlink" Target="https://info.fnts.com/blog/smb-data-breach-risk-reduction" TargetMode="External"/><Relationship Id="rId337"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38" Type="http://schemas.openxmlformats.org/officeDocument/2006/relationships/hyperlink" Target="https://www.jhconline.com/stockpiles-substitutes-and-strategy.html" TargetMode="External"/><Relationship Id="rId339" Type="http://schemas.openxmlformats.org/officeDocument/2006/relationships/hyperlink" Target="https://www.ran.org/the-understory/insurance-needs-to-be-real-about-the-science-of-climate-crisis/" TargetMode="External"/><Relationship Id="rId340" Type="http://schemas.openxmlformats.org/officeDocument/2006/relationships/hyperlink" Target="https://www.radicalcompliance.com/2025/10/16/ny-dfs-nails-insurance-firms-on-cyber-fails/" TargetMode="External"/><Relationship Id="rId341" Type="http://schemas.openxmlformats.org/officeDocument/2006/relationships/hyperlink" Target="https://appinventiv.com/blog/financial-software-compliance/" TargetMode="External"/><Relationship Id="rId342" Type="http://schemas.openxmlformats.org/officeDocument/2006/relationships/hyperlink" Target="https://riskandinsurance.com/tom-troy-appointed-chief-executive-officer-at-the-mutual-group/" TargetMode="External"/><Relationship Id="rId343" Type="http://schemas.openxmlformats.org/officeDocument/2006/relationships/hyperlink" Target="https://daily.gzr.observer/gzr-observer-india-geo-perspective-week-of-oct-16-2025-27a2d65159e7?gi=3268103c8740&amp;source=rss------foreign_policy-5" TargetMode="External"/><Relationship Id="rId344" Type="http://schemas.openxmlformats.org/officeDocument/2006/relationships/hyperlink" Target="https://securityboulevard.com/2025/10/how-ransomwares-data-theft-evolution-is-rewriting-cyber-insurance-risk-models/" TargetMode="External"/><Relationship Id="rId345" Type="http://schemas.openxmlformats.org/officeDocument/2006/relationships/hyperlink" Target="https://www.dig-in.com/opinion/ais-growing-impact-on-the-insurance-industry" TargetMode="External"/><Relationship Id="rId346" Type="http://schemas.openxmlformats.org/officeDocument/2006/relationships/hyperlink" Target="https://www.reinsurancene.ws/balanced-reinsurance-environment-to-persist-into-2026-active-re/" TargetMode="External"/><Relationship Id="rId347" Type="http://schemas.openxmlformats.org/officeDocument/2006/relationships/hyperlink" Target="https://www.insurtechny.com/insurtech-weekly-news-roundup-oct-12-2025/" TargetMode="External"/><Relationship Id="rId348" Type="http://schemas.openxmlformats.org/officeDocument/2006/relationships/hyperlink" Target="https://www.intelligentinsurer.com/flood-era-redefines-germanys-nat-cat-market-deutsche-ruck" TargetMode="External"/><Relationship Id="rId349" Type="http://schemas.openxmlformats.org/officeDocument/2006/relationships/hyperlink" Target="https://paymentweek.com/first-brands-collapse-highlights-risks-in-rogue-receivables/" TargetMode="External"/><Relationship Id="rId350" Type="http://schemas.openxmlformats.org/officeDocument/2006/relationships/hyperlink" Target="https://brilliancesecuritymagazine.com/cybersecurity/are-your-security-vendors-a-ticking-time-bomb-a-guide-to-tprm/" TargetMode="External"/><Relationship Id="rId351" Type="http://schemas.openxmlformats.org/officeDocument/2006/relationships/hyperlink" Target="https://www.cxtoday.com/crm/how-automotive-cyberattacks-are-disrupting-b2b-customer-experience/" TargetMode="External"/><Relationship Id="rId352" Type="http://schemas.openxmlformats.org/officeDocument/2006/relationships/hyperlink" Target="https://macpas.com/cybersecurity-is-everyones-business/" TargetMode="External"/><Relationship Id="rId353" Type="http://schemas.openxmlformats.org/officeDocument/2006/relationships/hyperlink" Target="https://www.reinsurancene.ws/stability-consistency-key-for-swiss-re-ahead-of-baden-baden-jan-renewals-nikhil-da-victoria-lobo/" TargetMode="External"/><Relationship Id="rId354" Type="http://schemas.openxmlformats.org/officeDocument/2006/relationships/hyperlink" Target="https://www.reinsurancene.ws/re-insurance-industry-must-capitalise-on-huge-data-centre-opportunity-turk-lloyds/" TargetMode="External"/><Relationship Id="rId355" Type="http://schemas.openxmlformats.org/officeDocument/2006/relationships/hyperlink" Target="https://www.webwire.com/ViewPressRel.asp?aId=345427" TargetMode="External"/><Relationship Id="rId356" Type="http://schemas.openxmlformats.org/officeDocument/2006/relationships/hyperlink" Target="https://reliance.ca/2025/10/17/how-tariffs-impact-your-business-insurance-can-help/" TargetMode="External"/><Relationship Id="rId357" Type="http://schemas.openxmlformats.org/officeDocument/2006/relationships/hyperlink" Target="https://canadianunderwriter.ca/news/claims/insurers-more-reluctant-to-settle-claims-quickly/" TargetMode="External"/><Relationship Id="rId358" Type="http://schemas.openxmlformats.org/officeDocument/2006/relationships/hyperlink" Target="https://www.reinsurancene.ws/closing-cyber-protection-gap-a-critical-societal-responsibility-munich-re/" TargetMode="External"/><Relationship Id="rId359" Type="http://schemas.openxmlformats.org/officeDocument/2006/relationships/hyperlink" Target="https://www.americanbanker.com/news/cockroaches-or-isolated-events-banks-face-credit-nerves" TargetMode="External"/><Relationship Id="rId360" Type="http://schemas.openxmlformats.org/officeDocument/2006/relationships/hyperlink" Target="https://www.forrester.com/blogs/how-f5-and-sonicwall-revealed-the-fragility-of-the-software-supply-chain/" TargetMode="External"/><Relationship Id="rId361" Type="http://schemas.openxmlformats.org/officeDocument/2006/relationships/hyperlink" Target="https://iireporter.com/zurich-elevates-property-underwriting-with-nearmap-ai-integration/" TargetMode="External"/><Relationship Id="rId362" Type="http://schemas.openxmlformats.org/officeDocument/2006/relationships/hyperlink" Target="https://www.lachmanconsultants.com/2025/10/new-risks-identified-as-ich-q9r1-matures/" TargetMode="External"/><Relationship Id="rId363" Type="http://schemas.openxmlformats.org/officeDocument/2006/relationships/hyperlink" Target="https://www.lanereport.com/184272/2025/10/insurance-redefining-the-future-of-insurance/" TargetMode="External"/><Relationship Id="rId364" Type="http://schemas.openxmlformats.org/officeDocument/2006/relationships/hyperlink" Target="https://www.equiti.com/jo-en/news/trading-ideas/esg-standards-overview-and-their-market-impact/" TargetMode="External"/><Relationship Id="rId365" Type="http://schemas.openxmlformats.org/officeDocument/2006/relationships/hyperlink" Target="https://www.nationalmortgagenews.com/news/secondary-capital-markets-mortgage-tech-activity-heats-up" TargetMode="External"/><Relationship Id="rId366" Type="http://schemas.openxmlformats.org/officeDocument/2006/relationships/hyperlink" Target="https://www.jdsupra.com/legalnews/fall-2025-esg-investing-quarterly-update-5623998/" TargetMode="External"/><Relationship Id="rId367" Type="http://schemas.openxmlformats.org/officeDocument/2006/relationships/hyperlink" Target="https://www.databricks.com/blog/future-risk-management-5-key-insights-2025-gartner-risk-report" TargetMode="External"/><Relationship Id="rId368" Type="http://schemas.openxmlformats.org/officeDocument/2006/relationships/hyperlink" Target="https://www.sdcexec.com/safety-security/regulations/article/22950678/bloomberg-intelligence-geopolitical-risk-in-supply-chain-management-is-entering-a-new-era-of-human-and-ai-intelligence" TargetMode="External"/><Relationship Id="rId369" Type="http://schemas.openxmlformats.org/officeDocument/2006/relationships/hyperlink" Target="https://www.investing.com/news/stock-market-news/jpm-flags-poor-disclosure-on-ndfi-exposures-as-key-risk-for-global-banks-4296116" TargetMode="External"/><Relationship Id="rId370" Type="http://schemas.openxmlformats.org/officeDocument/2006/relationships/hyperlink" Target="https://joinditto.in/articles/health-insurance/underwriter-in-insurance/" TargetMode="External"/><Relationship Id="rId371" Type="http://schemas.openxmlformats.org/officeDocument/2006/relationships/hyperlink" Target="https://www.smeweb.com/amazon-web-services-outage-could-cost-billions-in-lost-sales-disruption-and-supply-chain-issues/" TargetMode="External"/><Relationship Id="rId372" Type="http://schemas.openxmlformats.org/officeDocument/2006/relationships/hyperlink" Target="https://www.dig-in.com/opinion/10-essential-tips-for-ai-risk" TargetMode="External"/><Relationship Id="rId373" Type="http://schemas.openxmlformats.org/officeDocument/2006/relationships/hyperlink" Target="https://www.dig-in.com/news/portfolio-underwriters-apply-ai-to-manage-risks" TargetMode="External"/><Relationship Id="rId374"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75" Type="http://schemas.openxmlformats.org/officeDocument/2006/relationships/hyperlink" Target="https://www.techtarget.com/searchcio/feature/Salesforce-breach-What-IT-leaders-must-know" TargetMode="External"/><Relationship Id="rId376" Type="http://schemas.openxmlformats.org/officeDocument/2006/relationships/hyperlink" Target="https://www.reinsurancene.ws/sollers-consulting-report-reveals-major-gaps-in-ai-preparedness-across-the-insurance-industry/" TargetMode="External"/><Relationship Id="rId377" Type="http://schemas.openxmlformats.org/officeDocument/2006/relationships/hyperlink" Target="https://www.forrester.com/blogs/the-aws-us-east-outage-a-wake-up-call-for-cloud-resilience/" TargetMode="External"/><Relationship Id="rId378" Type="http://schemas.openxmlformats.org/officeDocument/2006/relationships/hyperlink" Target="https://www.ciodive.com/news/aws-outage-CIO-business-continuity/803275/" TargetMode="External"/><Relationship Id="rId379" Type="http://schemas.openxmlformats.org/officeDocument/2006/relationships/hyperlink" Target="https://www.theinsurer.com/ti/viewpoint/guy-carpenters-dhru-and-hewitt-geopolitics-volatility-and-consequences-for-the-2025-10-21/" TargetMode="External"/><Relationship Id="rId380" Type="http://schemas.openxmlformats.org/officeDocument/2006/relationships/hyperlink" Target="https://www.reinsurancene.ws/insurance-a-growth-enabler-for-resilient-businesses-in-an-increasingly-fragmented-world-beazley/" TargetMode="External"/><Relationship Id="rId381"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